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64022" w14:textId="77777777" w:rsidR="00FD51CA" w:rsidRPr="00C304E3" w:rsidRDefault="00FD51CA" w:rsidP="00FD51CA">
      <w:pPr>
        <w:pStyle w:val="Blokteksta"/>
        <w:ind w:left="0" w:right="12" w:firstLine="0"/>
        <w:jc w:val="center"/>
        <w:rPr>
          <w:rFonts w:ascii="Arial" w:hAnsi="Arial" w:cs="Arial"/>
          <w:b/>
          <w:i w:val="0"/>
          <w:sz w:val="28"/>
          <w:szCs w:val="28"/>
          <w:lang w:eastAsia="lv-LV"/>
        </w:rPr>
      </w:pPr>
    </w:p>
    <w:p w14:paraId="62C741A0" w14:textId="5C0BC6E0" w:rsidR="00FD51CA" w:rsidRPr="00C304E3" w:rsidRDefault="00FD51CA" w:rsidP="00FD51CA">
      <w:pPr>
        <w:pStyle w:val="Blokteksta"/>
        <w:ind w:left="0" w:right="12" w:firstLine="0"/>
        <w:jc w:val="center"/>
        <w:rPr>
          <w:rFonts w:ascii="Arial" w:hAnsi="Arial" w:cs="Arial"/>
          <w:b/>
          <w:i w:val="0"/>
          <w:sz w:val="28"/>
          <w:szCs w:val="28"/>
          <w:lang w:eastAsia="lv-LV"/>
        </w:rPr>
      </w:pPr>
      <w:r w:rsidRPr="00C304E3">
        <w:rPr>
          <w:rFonts w:ascii="Arial" w:hAnsi="Arial" w:cs="Arial"/>
          <w:b/>
          <w:i w:val="0"/>
          <w:sz w:val="28"/>
          <w:szCs w:val="28"/>
          <w:lang w:eastAsia="lv-LV"/>
        </w:rPr>
        <w:t xml:space="preserve">Horizon </w:t>
      </w:r>
      <w:r w:rsidR="00CC4D24" w:rsidRPr="00C304E3">
        <w:rPr>
          <w:rFonts w:ascii="Arial" w:hAnsi="Arial" w:cs="Arial"/>
          <w:b/>
          <w:i w:val="0"/>
          <w:sz w:val="28"/>
          <w:szCs w:val="28"/>
          <w:lang w:eastAsia="lv-LV"/>
        </w:rPr>
        <w:t>Europe</w:t>
      </w:r>
    </w:p>
    <w:p w14:paraId="6383944C" w14:textId="7FBBA7F0" w:rsidR="0008726F" w:rsidRPr="00C304E3" w:rsidRDefault="00FD51CA" w:rsidP="00907223">
      <w:pPr>
        <w:pStyle w:val="Blokteksta"/>
        <w:ind w:left="0" w:right="12" w:firstLine="0"/>
        <w:jc w:val="center"/>
        <w:rPr>
          <w:rFonts w:ascii="Arial" w:hAnsi="Arial" w:cs="Arial"/>
          <w:b/>
          <w:i w:val="0"/>
          <w:sz w:val="28"/>
          <w:szCs w:val="28"/>
          <w:lang w:eastAsia="lv-LV"/>
        </w:rPr>
      </w:pPr>
      <w:r w:rsidRPr="00C304E3">
        <w:rPr>
          <w:rFonts w:ascii="Arial" w:hAnsi="Arial" w:cs="Arial"/>
          <w:b/>
          <w:i w:val="0"/>
          <w:sz w:val="28"/>
          <w:szCs w:val="28"/>
          <w:lang w:eastAsia="lv-LV"/>
        </w:rPr>
        <w:t>PROFILE FORM</w:t>
      </w:r>
    </w:p>
    <w:tbl>
      <w:tblPr>
        <w:tblpPr w:leftFromText="141" w:rightFromText="141" w:vertAnchor="text" w:horzAnchor="margin" w:tblpXSpec="center" w:tblpY="432"/>
        <w:tblW w:w="5695"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25"/>
        <w:gridCol w:w="4690"/>
        <w:gridCol w:w="1903"/>
        <w:gridCol w:w="1804"/>
      </w:tblGrid>
      <w:tr w:rsidR="009126BA" w:rsidRPr="00C304E3" w14:paraId="54365ED9" w14:textId="77777777" w:rsidTr="00307137">
        <w:trPr>
          <w:trHeight w:val="839"/>
        </w:trPr>
        <w:tc>
          <w:tcPr>
            <w:tcW w:w="932" w:type="pct"/>
            <w:tcMar>
              <w:top w:w="28" w:type="dxa"/>
            </w:tcMar>
          </w:tcPr>
          <w:p w14:paraId="188157D3" w14:textId="77777777" w:rsidR="009126BA" w:rsidRPr="00C304E3" w:rsidRDefault="009126BA" w:rsidP="00307137">
            <w:pPr>
              <w:rPr>
                <w:rFonts w:ascii="Arial" w:hAnsi="Arial" w:cs="Arial"/>
                <w:b/>
                <w:color w:val="000000"/>
              </w:rPr>
            </w:pPr>
            <w:r w:rsidRPr="00C304E3">
              <w:rPr>
                <w:rFonts w:ascii="Arial" w:hAnsi="Arial" w:cs="Arial"/>
                <w:b/>
                <w:color w:val="000000"/>
              </w:rPr>
              <w:t xml:space="preserve">Organization Name / Department </w:t>
            </w:r>
          </w:p>
        </w:tc>
        <w:tc>
          <w:tcPr>
            <w:tcW w:w="2272" w:type="pct"/>
            <w:tcMar>
              <w:top w:w="28" w:type="dxa"/>
            </w:tcMar>
          </w:tcPr>
          <w:p w14:paraId="7F39DD89" w14:textId="179EB29A" w:rsidR="002D730A" w:rsidRPr="00C304E3" w:rsidRDefault="00B845EF" w:rsidP="00307137">
            <w:pPr>
              <w:rPr>
                <w:rFonts w:ascii="Arial" w:hAnsi="Arial" w:cs="Arial"/>
                <w:color w:val="000000"/>
                <w:sz w:val="24"/>
                <w:szCs w:val="24"/>
              </w:rPr>
            </w:pPr>
            <w:r w:rsidRPr="00C304E3">
              <w:rPr>
                <w:rFonts w:ascii="Arial" w:hAnsi="Arial" w:cs="Arial"/>
                <w:color w:val="000000"/>
                <w:sz w:val="24"/>
                <w:szCs w:val="24"/>
              </w:rPr>
              <w:t>Notitia Ltd</w:t>
            </w:r>
          </w:p>
          <w:p w14:paraId="71BF3E3B" w14:textId="77777777" w:rsidR="00B845EF" w:rsidRPr="00C304E3" w:rsidRDefault="00B845EF" w:rsidP="00307137">
            <w:pPr>
              <w:rPr>
                <w:rFonts w:ascii="Arial" w:hAnsi="Arial" w:cs="Arial"/>
                <w:color w:val="000000"/>
              </w:rPr>
            </w:pPr>
          </w:p>
          <w:p w14:paraId="35130854" w14:textId="1EE7DF54" w:rsidR="00B845EF" w:rsidRPr="00C304E3" w:rsidRDefault="00B845EF" w:rsidP="00307137">
            <w:pPr>
              <w:rPr>
                <w:rFonts w:ascii="Arial" w:hAnsi="Arial" w:cs="Arial"/>
                <w:color w:val="000000"/>
              </w:rPr>
            </w:pPr>
            <w:r w:rsidRPr="00C304E3">
              <w:rPr>
                <w:rFonts w:ascii="Arial" w:hAnsi="Arial" w:cs="Arial"/>
                <w:color w:val="000000"/>
              </w:rPr>
              <w:t>Strategic planning, research, development and innovation</w:t>
            </w:r>
          </w:p>
        </w:tc>
        <w:tc>
          <w:tcPr>
            <w:tcW w:w="922" w:type="pct"/>
            <w:tcMar>
              <w:top w:w="28" w:type="dxa"/>
            </w:tcMar>
          </w:tcPr>
          <w:p w14:paraId="36334DB7" w14:textId="77777777" w:rsidR="009126BA" w:rsidRPr="00C304E3" w:rsidRDefault="009126BA" w:rsidP="00307137">
            <w:pPr>
              <w:rPr>
                <w:rFonts w:ascii="Arial" w:hAnsi="Arial" w:cs="Arial"/>
                <w:b/>
                <w:color w:val="000000"/>
              </w:rPr>
            </w:pPr>
            <w:r w:rsidRPr="00C304E3">
              <w:rPr>
                <w:rFonts w:ascii="Arial" w:hAnsi="Arial" w:cs="Arial"/>
                <w:b/>
                <w:color w:val="000000"/>
              </w:rPr>
              <w:t>Organization Short Name</w:t>
            </w:r>
          </w:p>
        </w:tc>
        <w:tc>
          <w:tcPr>
            <w:tcW w:w="874" w:type="pct"/>
            <w:tcMar>
              <w:top w:w="28" w:type="dxa"/>
            </w:tcMar>
          </w:tcPr>
          <w:p w14:paraId="69393F18" w14:textId="4110B087" w:rsidR="009126BA" w:rsidRPr="00C304E3" w:rsidRDefault="00B845EF" w:rsidP="00307137">
            <w:pPr>
              <w:rPr>
                <w:rFonts w:ascii="Arial" w:hAnsi="Arial" w:cs="Arial"/>
                <w:color w:val="000000"/>
              </w:rPr>
            </w:pPr>
            <w:r w:rsidRPr="00C304E3">
              <w:rPr>
                <w:rFonts w:ascii="Arial" w:hAnsi="Arial" w:cs="Arial"/>
                <w:color w:val="000000"/>
              </w:rPr>
              <w:t>Notitia</w:t>
            </w:r>
          </w:p>
        </w:tc>
      </w:tr>
      <w:tr w:rsidR="009126BA" w:rsidRPr="00C304E3" w14:paraId="1D4F0E74" w14:textId="77777777" w:rsidTr="00307137">
        <w:trPr>
          <w:trHeight w:val="922"/>
        </w:trPr>
        <w:tc>
          <w:tcPr>
            <w:tcW w:w="932" w:type="pct"/>
            <w:tcMar>
              <w:top w:w="28" w:type="dxa"/>
            </w:tcMar>
            <w:vAlign w:val="center"/>
          </w:tcPr>
          <w:p w14:paraId="44E19096" w14:textId="77777777" w:rsidR="009126BA" w:rsidRPr="00C304E3" w:rsidRDefault="009126BA" w:rsidP="00307137">
            <w:pPr>
              <w:rPr>
                <w:rFonts w:ascii="Arial" w:hAnsi="Arial" w:cs="Arial"/>
                <w:b/>
                <w:color w:val="000000"/>
              </w:rPr>
            </w:pPr>
            <w:r w:rsidRPr="00C304E3">
              <w:rPr>
                <w:rFonts w:ascii="Arial" w:hAnsi="Arial" w:cs="Arial"/>
                <w:b/>
                <w:color w:val="000000"/>
              </w:rPr>
              <w:t>Organization Type</w:t>
            </w:r>
          </w:p>
        </w:tc>
        <w:tc>
          <w:tcPr>
            <w:tcW w:w="2272" w:type="pct"/>
            <w:tcMar>
              <w:top w:w="28" w:type="dxa"/>
            </w:tcMar>
          </w:tcPr>
          <w:p w14:paraId="1C749799" w14:textId="77777777" w:rsidR="009126BA" w:rsidRPr="00C304E3" w:rsidRDefault="00674D51" w:rsidP="00307137">
            <w:pPr>
              <w:autoSpaceDE w:val="0"/>
              <w:autoSpaceDN w:val="0"/>
              <w:adjustRightInd w:val="0"/>
              <w:rPr>
                <w:rFonts w:ascii="Arial" w:hAnsi="Arial" w:cs="Arial"/>
                <w:color w:val="000000"/>
              </w:rPr>
            </w:pPr>
            <w:r w:rsidRPr="00C304E3">
              <w:rPr>
                <w:rFonts w:ascii="Arial" w:hAnsi="Arial" w:cs="Arial"/>
                <w:color w:val="000000"/>
              </w:rPr>
              <w:fldChar w:fldCharType="begin">
                <w:ffData>
                  <w:name w:val="Onay2"/>
                  <w:enabled/>
                  <w:calcOnExit w:val="0"/>
                  <w:checkBox>
                    <w:sizeAuto/>
                    <w:default w:val="0"/>
                  </w:checkBox>
                </w:ffData>
              </w:fldChar>
            </w:r>
            <w:r w:rsidRPr="00C304E3">
              <w:rPr>
                <w:rFonts w:ascii="Arial" w:hAnsi="Arial" w:cs="Arial"/>
                <w:color w:val="000000"/>
              </w:rPr>
              <w:instrText xml:space="preserve"> FORMCHECKBOX </w:instrText>
            </w:r>
            <w:r w:rsidRPr="00C304E3">
              <w:rPr>
                <w:rFonts w:ascii="Arial" w:hAnsi="Arial" w:cs="Arial"/>
                <w:color w:val="000000"/>
              </w:rPr>
            </w:r>
            <w:r w:rsidRPr="00C304E3">
              <w:rPr>
                <w:rFonts w:ascii="Arial" w:hAnsi="Arial" w:cs="Arial"/>
                <w:color w:val="000000"/>
              </w:rPr>
              <w:fldChar w:fldCharType="separate"/>
            </w:r>
            <w:r w:rsidRPr="00C304E3">
              <w:rPr>
                <w:rFonts w:ascii="Arial" w:hAnsi="Arial" w:cs="Arial"/>
                <w:color w:val="000000"/>
              </w:rPr>
              <w:fldChar w:fldCharType="end"/>
            </w:r>
            <w:r w:rsidRPr="00C304E3">
              <w:rPr>
                <w:rFonts w:ascii="Arial" w:hAnsi="Arial" w:cs="Arial"/>
                <w:color w:val="000000"/>
              </w:rPr>
              <w:t xml:space="preserve"> </w:t>
            </w:r>
            <w:r w:rsidR="009126BA" w:rsidRPr="00C304E3">
              <w:rPr>
                <w:rFonts w:ascii="Arial" w:hAnsi="Arial" w:cs="Arial"/>
                <w:color w:val="000000"/>
              </w:rPr>
              <w:t xml:space="preserve"> University</w:t>
            </w:r>
          </w:p>
          <w:p w14:paraId="3FE87889" w14:textId="77777777" w:rsidR="009126BA" w:rsidRPr="00C304E3" w:rsidRDefault="003E4161" w:rsidP="00307137">
            <w:pPr>
              <w:autoSpaceDE w:val="0"/>
              <w:autoSpaceDN w:val="0"/>
              <w:adjustRightInd w:val="0"/>
              <w:rPr>
                <w:rFonts w:ascii="Arial" w:hAnsi="Arial" w:cs="Arial"/>
                <w:color w:val="000000"/>
              </w:rPr>
            </w:pPr>
            <w:r w:rsidRPr="00C304E3">
              <w:rPr>
                <w:rFonts w:ascii="Arial" w:hAnsi="Arial" w:cs="Arial"/>
                <w:color w:val="000000"/>
              </w:rPr>
              <w:fldChar w:fldCharType="begin">
                <w:ffData>
                  <w:name w:val="Onay2"/>
                  <w:enabled/>
                  <w:calcOnExit w:val="0"/>
                  <w:checkBox>
                    <w:sizeAuto/>
                    <w:default w:val="0"/>
                  </w:checkBox>
                </w:ffData>
              </w:fldChar>
            </w:r>
            <w:bookmarkStart w:id="0" w:name="Onay2"/>
            <w:r w:rsidR="009126BA" w:rsidRPr="00C304E3">
              <w:rPr>
                <w:rFonts w:ascii="Arial" w:hAnsi="Arial" w:cs="Arial"/>
                <w:color w:val="000000"/>
              </w:rPr>
              <w:instrText xml:space="preserve"> FORMCHECKBOX </w:instrText>
            </w:r>
            <w:r w:rsidRPr="00C304E3">
              <w:rPr>
                <w:rFonts w:ascii="Arial" w:hAnsi="Arial" w:cs="Arial"/>
                <w:color w:val="000000"/>
              </w:rPr>
            </w:r>
            <w:r w:rsidRPr="00C304E3">
              <w:rPr>
                <w:rFonts w:ascii="Arial" w:hAnsi="Arial" w:cs="Arial"/>
                <w:color w:val="000000"/>
              </w:rPr>
              <w:fldChar w:fldCharType="separate"/>
            </w:r>
            <w:r w:rsidRPr="00C304E3">
              <w:rPr>
                <w:rFonts w:ascii="Arial" w:hAnsi="Arial" w:cs="Arial"/>
                <w:color w:val="000000"/>
              </w:rPr>
              <w:fldChar w:fldCharType="end"/>
            </w:r>
            <w:bookmarkEnd w:id="0"/>
            <w:r w:rsidR="009126BA" w:rsidRPr="00C304E3">
              <w:rPr>
                <w:rFonts w:ascii="Arial" w:hAnsi="Arial" w:cs="Arial"/>
                <w:color w:val="000000"/>
              </w:rPr>
              <w:t xml:space="preserve"> Public Research Centre</w:t>
            </w:r>
          </w:p>
          <w:p w14:paraId="54650333" w14:textId="77777777" w:rsidR="009126BA" w:rsidRPr="00C304E3" w:rsidRDefault="003E4161" w:rsidP="00307137">
            <w:pPr>
              <w:autoSpaceDE w:val="0"/>
              <w:autoSpaceDN w:val="0"/>
              <w:adjustRightInd w:val="0"/>
              <w:rPr>
                <w:rFonts w:ascii="Arial" w:hAnsi="Arial" w:cs="Arial"/>
                <w:color w:val="000000"/>
              </w:rPr>
            </w:pPr>
            <w:r w:rsidRPr="00C304E3">
              <w:rPr>
                <w:rFonts w:ascii="Arial" w:hAnsi="Arial" w:cs="Arial"/>
                <w:color w:val="000000"/>
              </w:rPr>
              <w:fldChar w:fldCharType="begin">
                <w:ffData>
                  <w:name w:val="Onay2"/>
                  <w:enabled/>
                  <w:calcOnExit w:val="0"/>
                  <w:checkBox>
                    <w:sizeAuto/>
                    <w:default w:val="0"/>
                  </w:checkBox>
                </w:ffData>
              </w:fldChar>
            </w:r>
            <w:r w:rsidR="009126BA" w:rsidRPr="00C304E3">
              <w:rPr>
                <w:rFonts w:ascii="Arial" w:hAnsi="Arial" w:cs="Arial"/>
                <w:color w:val="000000"/>
              </w:rPr>
              <w:instrText xml:space="preserve"> FORMCHECKBOX </w:instrText>
            </w:r>
            <w:r w:rsidRPr="00C304E3">
              <w:rPr>
                <w:rFonts w:ascii="Arial" w:hAnsi="Arial" w:cs="Arial"/>
                <w:color w:val="000000"/>
              </w:rPr>
            </w:r>
            <w:r w:rsidRPr="00C304E3">
              <w:rPr>
                <w:rFonts w:ascii="Arial" w:hAnsi="Arial" w:cs="Arial"/>
                <w:color w:val="000000"/>
              </w:rPr>
              <w:fldChar w:fldCharType="separate"/>
            </w:r>
            <w:r w:rsidRPr="00C304E3">
              <w:rPr>
                <w:rFonts w:ascii="Arial" w:hAnsi="Arial" w:cs="Arial"/>
                <w:color w:val="000000"/>
              </w:rPr>
              <w:fldChar w:fldCharType="end"/>
            </w:r>
            <w:r w:rsidR="009126BA" w:rsidRPr="00C304E3">
              <w:rPr>
                <w:rFonts w:ascii="Arial" w:hAnsi="Arial" w:cs="Arial"/>
                <w:color w:val="000000"/>
              </w:rPr>
              <w:t xml:space="preserve"> Large Scale Enterprise</w:t>
            </w:r>
          </w:p>
          <w:p w14:paraId="423896CA" w14:textId="6F0E6DB5" w:rsidR="009126BA" w:rsidRPr="00C304E3" w:rsidRDefault="00B845EF" w:rsidP="00307137">
            <w:pPr>
              <w:autoSpaceDE w:val="0"/>
              <w:autoSpaceDN w:val="0"/>
              <w:adjustRightInd w:val="0"/>
              <w:rPr>
                <w:rFonts w:ascii="Arial" w:hAnsi="Arial" w:cs="Arial"/>
                <w:b/>
                <w:bCs/>
                <w:color w:val="000000"/>
              </w:rPr>
            </w:pPr>
            <w:r w:rsidRPr="00C304E3">
              <w:rPr>
                <w:rFonts w:ascii="Segoe UI Symbol" w:eastAsia="MS Gothic" w:hAnsi="Segoe UI Symbol" w:cs="Segoe UI Symbol"/>
                <w:b/>
                <w:bCs/>
                <w:color w:val="000000"/>
              </w:rPr>
              <w:t>☓</w:t>
            </w:r>
            <w:r w:rsidR="009126BA" w:rsidRPr="00C304E3">
              <w:rPr>
                <w:rFonts w:ascii="Arial" w:hAnsi="Arial" w:cs="Arial"/>
                <w:b/>
                <w:bCs/>
                <w:color w:val="000000"/>
              </w:rPr>
              <w:t xml:space="preserve"> Small and Medium Scale Enterprise</w:t>
            </w:r>
          </w:p>
        </w:tc>
        <w:tc>
          <w:tcPr>
            <w:tcW w:w="1796" w:type="pct"/>
            <w:gridSpan w:val="2"/>
            <w:tcMar>
              <w:top w:w="28" w:type="dxa"/>
            </w:tcMar>
          </w:tcPr>
          <w:p w14:paraId="0FFDA65E" w14:textId="2F56371B" w:rsidR="009126BA" w:rsidRPr="00C304E3" w:rsidRDefault="0008726F" w:rsidP="00307137">
            <w:pPr>
              <w:autoSpaceDE w:val="0"/>
              <w:autoSpaceDN w:val="0"/>
              <w:adjustRightInd w:val="0"/>
              <w:rPr>
                <w:rFonts w:ascii="Arial" w:hAnsi="Arial" w:cs="Arial"/>
                <w:color w:val="000000"/>
              </w:rPr>
            </w:pPr>
            <w:r w:rsidRPr="00C304E3">
              <w:rPr>
                <w:rFonts w:ascii="Arial" w:hAnsi="Arial" w:cs="Arial"/>
                <w:color w:val="000000"/>
                <w:shd w:val="clear" w:color="auto" w:fill="FF0000"/>
              </w:rPr>
              <w:fldChar w:fldCharType="begin">
                <w:ffData>
                  <w:name w:val=""/>
                  <w:enabled/>
                  <w:calcOnExit w:val="0"/>
                  <w:checkBox>
                    <w:sizeAuto/>
                    <w:default w:val="0"/>
                  </w:checkBox>
                </w:ffData>
              </w:fldChar>
            </w:r>
            <w:r w:rsidRPr="00C304E3">
              <w:rPr>
                <w:rFonts w:ascii="Arial" w:hAnsi="Arial" w:cs="Arial"/>
                <w:color w:val="000000"/>
                <w:shd w:val="clear" w:color="auto" w:fill="FF0000"/>
              </w:rPr>
              <w:instrText xml:space="preserve"> FORMCHECKBOX </w:instrText>
            </w:r>
            <w:r w:rsidRPr="00C304E3">
              <w:rPr>
                <w:rFonts w:ascii="Arial" w:hAnsi="Arial" w:cs="Arial"/>
                <w:color w:val="000000"/>
                <w:shd w:val="clear" w:color="auto" w:fill="FF0000"/>
              </w:rPr>
            </w:r>
            <w:r w:rsidRPr="00C304E3">
              <w:rPr>
                <w:rFonts w:ascii="Arial" w:hAnsi="Arial" w:cs="Arial"/>
                <w:color w:val="000000"/>
                <w:shd w:val="clear" w:color="auto" w:fill="FF0000"/>
              </w:rPr>
              <w:fldChar w:fldCharType="separate"/>
            </w:r>
            <w:r w:rsidRPr="00C304E3">
              <w:rPr>
                <w:rFonts w:ascii="Arial" w:hAnsi="Arial" w:cs="Arial"/>
                <w:color w:val="000000"/>
                <w:shd w:val="clear" w:color="auto" w:fill="FF0000"/>
              </w:rPr>
              <w:fldChar w:fldCharType="end"/>
            </w:r>
            <w:r w:rsidR="009126BA" w:rsidRPr="00C304E3">
              <w:rPr>
                <w:rFonts w:ascii="Arial" w:hAnsi="Arial" w:cs="Arial"/>
                <w:color w:val="000000"/>
              </w:rPr>
              <w:t xml:space="preserve"> Public Body</w:t>
            </w:r>
            <w:r w:rsidR="006D2C00" w:rsidRPr="00C304E3">
              <w:rPr>
                <w:rFonts w:ascii="Arial" w:hAnsi="Arial" w:cs="Arial"/>
                <w:color w:val="000000"/>
              </w:rPr>
              <w:t xml:space="preserve"> </w:t>
            </w:r>
          </w:p>
          <w:p w14:paraId="10E4159B" w14:textId="77777777" w:rsidR="009126BA" w:rsidRPr="00C304E3" w:rsidRDefault="003E4161" w:rsidP="00307137">
            <w:pPr>
              <w:autoSpaceDE w:val="0"/>
              <w:autoSpaceDN w:val="0"/>
              <w:adjustRightInd w:val="0"/>
              <w:rPr>
                <w:rFonts w:ascii="Arial" w:hAnsi="Arial" w:cs="Arial"/>
                <w:color w:val="000000"/>
              </w:rPr>
            </w:pPr>
            <w:r w:rsidRPr="00C304E3">
              <w:rPr>
                <w:rFonts w:ascii="Arial" w:hAnsi="Arial" w:cs="Arial"/>
                <w:color w:val="000000"/>
              </w:rPr>
              <w:fldChar w:fldCharType="begin">
                <w:ffData>
                  <w:name w:val="Onay2"/>
                  <w:enabled/>
                  <w:calcOnExit w:val="0"/>
                  <w:checkBox>
                    <w:sizeAuto/>
                    <w:default w:val="0"/>
                  </w:checkBox>
                </w:ffData>
              </w:fldChar>
            </w:r>
            <w:r w:rsidR="009126BA" w:rsidRPr="00C304E3">
              <w:rPr>
                <w:rFonts w:ascii="Arial" w:hAnsi="Arial" w:cs="Arial"/>
                <w:color w:val="000000"/>
              </w:rPr>
              <w:instrText xml:space="preserve"> FORMCHECKBOX </w:instrText>
            </w:r>
            <w:r w:rsidRPr="00C304E3">
              <w:rPr>
                <w:rFonts w:ascii="Arial" w:hAnsi="Arial" w:cs="Arial"/>
                <w:color w:val="000000"/>
              </w:rPr>
            </w:r>
            <w:r w:rsidRPr="00C304E3">
              <w:rPr>
                <w:rFonts w:ascii="Arial" w:hAnsi="Arial" w:cs="Arial"/>
                <w:color w:val="000000"/>
              </w:rPr>
              <w:fldChar w:fldCharType="separate"/>
            </w:r>
            <w:r w:rsidRPr="00C304E3">
              <w:rPr>
                <w:rFonts w:ascii="Arial" w:hAnsi="Arial" w:cs="Arial"/>
                <w:color w:val="000000"/>
              </w:rPr>
              <w:fldChar w:fldCharType="end"/>
            </w:r>
            <w:r w:rsidR="009126BA" w:rsidRPr="00C304E3">
              <w:rPr>
                <w:rFonts w:ascii="Arial" w:hAnsi="Arial" w:cs="Arial"/>
                <w:color w:val="000000"/>
              </w:rPr>
              <w:t xml:space="preserve"> International NGO</w:t>
            </w:r>
          </w:p>
          <w:p w14:paraId="191D8A4B" w14:textId="77777777" w:rsidR="009126BA" w:rsidRPr="00C304E3" w:rsidRDefault="003E4161" w:rsidP="00307137">
            <w:pPr>
              <w:autoSpaceDE w:val="0"/>
              <w:autoSpaceDN w:val="0"/>
              <w:adjustRightInd w:val="0"/>
              <w:rPr>
                <w:rFonts w:ascii="Arial" w:hAnsi="Arial" w:cs="Arial"/>
                <w:color w:val="000000"/>
              </w:rPr>
            </w:pPr>
            <w:r w:rsidRPr="00C304E3">
              <w:rPr>
                <w:rFonts w:ascii="Arial" w:hAnsi="Arial" w:cs="Arial"/>
                <w:color w:val="000000"/>
              </w:rPr>
              <w:fldChar w:fldCharType="begin">
                <w:ffData>
                  <w:name w:val="Onay2"/>
                  <w:enabled/>
                  <w:calcOnExit w:val="0"/>
                  <w:checkBox>
                    <w:sizeAuto/>
                    <w:default w:val="0"/>
                  </w:checkBox>
                </w:ffData>
              </w:fldChar>
            </w:r>
            <w:r w:rsidR="009126BA" w:rsidRPr="00C304E3">
              <w:rPr>
                <w:rFonts w:ascii="Arial" w:hAnsi="Arial" w:cs="Arial"/>
                <w:color w:val="000000"/>
              </w:rPr>
              <w:instrText xml:space="preserve"> FORMCHECKBOX </w:instrText>
            </w:r>
            <w:r w:rsidRPr="00C304E3">
              <w:rPr>
                <w:rFonts w:ascii="Arial" w:hAnsi="Arial" w:cs="Arial"/>
                <w:color w:val="000000"/>
              </w:rPr>
            </w:r>
            <w:r w:rsidRPr="00C304E3">
              <w:rPr>
                <w:rFonts w:ascii="Arial" w:hAnsi="Arial" w:cs="Arial"/>
                <w:color w:val="000000"/>
              </w:rPr>
              <w:fldChar w:fldCharType="separate"/>
            </w:r>
            <w:r w:rsidRPr="00C304E3">
              <w:rPr>
                <w:rFonts w:ascii="Arial" w:hAnsi="Arial" w:cs="Arial"/>
                <w:color w:val="000000"/>
              </w:rPr>
              <w:fldChar w:fldCharType="end"/>
            </w:r>
            <w:r w:rsidR="009126BA" w:rsidRPr="00C304E3">
              <w:rPr>
                <w:rFonts w:ascii="Arial" w:hAnsi="Arial" w:cs="Arial"/>
                <w:color w:val="000000"/>
              </w:rPr>
              <w:t xml:space="preserve"> National NGO</w:t>
            </w:r>
          </w:p>
        </w:tc>
      </w:tr>
      <w:tr w:rsidR="00907223" w:rsidRPr="00C304E3" w14:paraId="6F392CD5" w14:textId="77777777" w:rsidTr="00A009C7">
        <w:trPr>
          <w:trHeight w:val="3934"/>
        </w:trPr>
        <w:tc>
          <w:tcPr>
            <w:tcW w:w="932" w:type="pct"/>
            <w:tcMar>
              <w:top w:w="28" w:type="dxa"/>
            </w:tcMar>
            <w:vAlign w:val="center"/>
          </w:tcPr>
          <w:p w14:paraId="7CEA3C3F" w14:textId="77777777" w:rsidR="00907223" w:rsidRPr="00C304E3" w:rsidRDefault="00907223" w:rsidP="00307137">
            <w:pPr>
              <w:rPr>
                <w:rFonts w:ascii="Arial" w:hAnsi="Arial" w:cs="Arial"/>
                <w:b/>
                <w:color w:val="000000"/>
              </w:rPr>
            </w:pPr>
            <w:r w:rsidRPr="00C304E3">
              <w:rPr>
                <w:rFonts w:ascii="Arial" w:hAnsi="Arial" w:cs="Arial"/>
                <w:b/>
                <w:color w:val="000000"/>
              </w:rPr>
              <w:t>Research Fields</w:t>
            </w:r>
          </w:p>
        </w:tc>
        <w:tc>
          <w:tcPr>
            <w:tcW w:w="4068" w:type="pct"/>
            <w:gridSpan w:val="3"/>
            <w:tcMar>
              <w:top w:w="28" w:type="dxa"/>
            </w:tcMar>
          </w:tcPr>
          <w:p w14:paraId="1819FD9D" w14:textId="77777777" w:rsidR="00907223" w:rsidRPr="00C304E3" w:rsidRDefault="00907223" w:rsidP="00907223">
            <w:pPr>
              <w:jc w:val="both"/>
              <w:rPr>
                <w:rFonts w:ascii="Arial" w:hAnsi="Arial" w:cs="Arial"/>
              </w:rPr>
            </w:pPr>
            <w:r w:rsidRPr="00C304E3">
              <w:rPr>
                <w:rFonts w:ascii="Arial" w:hAnsi="Arial" w:cs="Arial"/>
                <w:b/>
                <w:bCs/>
              </w:rPr>
              <w:t>1. Applied Research, Socio-Economic Analysis, Public Policy and Strategic Planning</w:t>
            </w:r>
          </w:p>
          <w:p w14:paraId="38233079" w14:textId="77777777" w:rsidR="00907223" w:rsidRPr="00C304E3" w:rsidRDefault="00907223" w:rsidP="00907223">
            <w:pPr>
              <w:jc w:val="both"/>
              <w:rPr>
                <w:rFonts w:ascii="Arial" w:hAnsi="Arial" w:cs="Arial"/>
              </w:rPr>
            </w:pPr>
            <w:r w:rsidRPr="00C304E3">
              <w:rPr>
                <w:rFonts w:ascii="Arial" w:hAnsi="Arial" w:cs="Arial"/>
              </w:rPr>
              <w:t>Notitia specialises in applied quantitative and qualitative research, socio-economic analysis, public policy evaluation, strategic planning and foresight. Our expertise includes research methodology development, surveys, interviews, focus groups, market research, feasibility and cost-benefit studies, impact assessments, institutional and governance analysis, and the preparation of evidence-based strategies, policy recommendations, roadmaps and action plans. Our experts have contributed to numerous national, regional and local strategic and policy documents, including the National Development Strategy of the Republic of Croatia until 2030, the National Plan for Industrial Development and Entrepreneurship 2023–2027, the Smart Specialisation Strategy of the Republic of Croatia 2016–2020, the Industrial Strategy of the Republic of Croatia 2014–2020, the National Plan for the Development of Islands 2021–2027, the Development Plan for the City of Karlovac 2021–2030, and the Development Strategy of Požega-Slavonia County. Our evaluation experience also includes the ex-ante evaluation of the National Housing Policy Plan until 2030. Building on these references, we can contribute to socio-economic and policy research, comparative studies, needs and gap assessments, feasibility and cost-benefit analyses, strategic foresight, evaluation of policy instruments, development of intervention logics, measurable indicators, monitoring and evaluation frameworks, and evidence-based recommendations supporting policy development and implementation.</w:t>
            </w:r>
          </w:p>
          <w:p w14:paraId="390773E4" w14:textId="77777777" w:rsidR="00907223" w:rsidRPr="00C304E3" w:rsidRDefault="00907223" w:rsidP="00907223">
            <w:pPr>
              <w:jc w:val="both"/>
              <w:rPr>
                <w:rFonts w:ascii="Arial" w:hAnsi="Arial" w:cs="Arial"/>
              </w:rPr>
            </w:pPr>
            <w:r w:rsidRPr="00C304E3">
              <w:rPr>
                <w:rFonts w:ascii="Arial" w:hAnsi="Arial" w:cs="Arial"/>
                <w:b/>
                <w:bCs/>
              </w:rPr>
              <w:t>2. Sustainable Development, Climate Resilience, Circular Economy and Sustainable Mobility</w:t>
            </w:r>
          </w:p>
          <w:p w14:paraId="6DF5B4D0" w14:textId="77777777" w:rsidR="00907223" w:rsidRPr="00C304E3" w:rsidRDefault="00907223" w:rsidP="00907223">
            <w:pPr>
              <w:jc w:val="both"/>
              <w:rPr>
                <w:rFonts w:ascii="Arial" w:hAnsi="Arial" w:cs="Arial"/>
              </w:rPr>
            </w:pPr>
            <w:r w:rsidRPr="00C304E3">
              <w:rPr>
                <w:rFonts w:ascii="Arial" w:hAnsi="Arial" w:cs="Arial"/>
              </w:rPr>
              <w:t>Notitia provides research and strategic expertise in sustainable development, climate change mitigation and adaptation, climate resilience, circular economy, resource efficiency, green transition, sustainable urban and regional development, and mobility. Our relevant references include the Horizon Europe KNOWING project (2022–2026), addressing climate change mitigation and adaptation; contributions to the Disaster Risk Reduction Strategy until 2030; Climate-Responsible and Sustainable Tourism – Roadmap for Implementing the Glasgow Declaration; guidelines for offshore wind farms in Croatia; and the Smart City Strategy for the City of Dubrovnik. Our experience in sustainable transport includes market research and studies on electric ferries, research on railway operators and the railway sector in Croatia and the EU, and contributions to the strategic framework for passenger air transport. We have also contributed to BLUEAIR – Blue Growth Smart Adriatic-Ionian S3, including the development of an innovation strategy roadmap and action plan supporting sustainable blue growth and regional innovation. We can contribute to socio-economic and environmental assessments, climate and sustainability policy analysis, circular economy and resource efficiency research, sustainable mobility studies, market and feasibility assessments, strategic foresight, evaluation of transition measures, development of sustainable business models and implementation frameworks supporting green and climate-resilient development.</w:t>
            </w:r>
          </w:p>
          <w:p w14:paraId="0626783E" w14:textId="77777777" w:rsidR="00907223" w:rsidRPr="00C304E3" w:rsidRDefault="00907223" w:rsidP="00907223">
            <w:pPr>
              <w:jc w:val="both"/>
              <w:rPr>
                <w:rFonts w:ascii="Arial" w:hAnsi="Arial" w:cs="Arial"/>
              </w:rPr>
            </w:pPr>
            <w:r w:rsidRPr="00C304E3">
              <w:rPr>
                <w:rFonts w:ascii="Arial" w:hAnsi="Arial" w:cs="Arial"/>
                <w:b/>
                <w:bCs/>
              </w:rPr>
              <w:t>3. Sustainable Tourism, Cultural Heritage, Territorial Development and Community Well-being</w:t>
            </w:r>
          </w:p>
          <w:p w14:paraId="0CDF8C90" w14:textId="77777777" w:rsidR="00907223" w:rsidRPr="00C304E3" w:rsidRDefault="00907223" w:rsidP="00907223">
            <w:pPr>
              <w:jc w:val="both"/>
              <w:rPr>
                <w:rFonts w:ascii="Arial" w:hAnsi="Arial" w:cs="Arial"/>
              </w:rPr>
            </w:pPr>
            <w:r w:rsidRPr="00C304E3">
              <w:rPr>
                <w:rFonts w:ascii="Arial" w:hAnsi="Arial" w:cs="Arial"/>
              </w:rPr>
              <w:t xml:space="preserve">Notitia has experience in sustainable tourism research, destination management, cultural heritage-related development, territorial planning and the assessment of tourism-related environmental and socio-economic impacts. Our strategic references include the Sustainable Tourism Development Strategy of Zagreb County, the Destination Management Plan for Zagreb County, the Sustainability Strategy for the Zagreb County Tourist Board, and strategic </w:t>
            </w:r>
            <w:r w:rsidRPr="00C304E3">
              <w:rPr>
                <w:rFonts w:ascii="Arial" w:hAnsi="Arial" w:cs="Arial"/>
              </w:rPr>
              <w:lastRenderedPageBreak/>
              <w:t>planning activities related to sustainable and climate-responsible tourism. Through our participation as a project partner in HUMANITA – Human-Nature Interactions and Impacts of Tourist Activities on Protected Areas (Interreg Central Europe, 2023–2026), we contribute to international cooperation addressing tourism-related environmental pressures, human–nature interactions, stakeholder engagement and evidence-based management of protected areas. Our expertise is applicable to interdisciplinary research on sustainable cultural tourism, cultural heritage, regional development, social inclusion, community well-being, nature-positive environments and the relationship between economic activities, environmental sustainability and local communities. We can contribute to territorial and socio-economic analyses, tourism impact assessments, stakeholder mapping, participatory research, surveys, interviews, focus groups, community needs assessments, co-creation activities, sustainable destination planning, policy recommendations and the development of strategies supporting inclusive and sustainable territorial development.</w:t>
            </w:r>
          </w:p>
          <w:p w14:paraId="77201FF7" w14:textId="77777777" w:rsidR="00907223" w:rsidRPr="00C304E3" w:rsidRDefault="00907223" w:rsidP="00907223">
            <w:pPr>
              <w:jc w:val="both"/>
              <w:rPr>
                <w:rFonts w:ascii="Arial" w:hAnsi="Arial" w:cs="Arial"/>
              </w:rPr>
            </w:pPr>
            <w:r w:rsidRPr="00C304E3">
              <w:rPr>
                <w:rFonts w:ascii="Arial" w:hAnsi="Arial" w:cs="Arial"/>
                <w:b/>
                <w:bCs/>
              </w:rPr>
              <w:t>4. Digital Transformation, Artificial Intelligence, Behavioural Research and Innovation Management</w:t>
            </w:r>
          </w:p>
          <w:p w14:paraId="267734A7" w14:textId="77777777" w:rsidR="00907223" w:rsidRPr="00C304E3" w:rsidRDefault="00907223" w:rsidP="00907223">
            <w:pPr>
              <w:jc w:val="both"/>
              <w:rPr>
                <w:rFonts w:ascii="Arial" w:hAnsi="Arial" w:cs="Arial"/>
              </w:rPr>
            </w:pPr>
            <w:r w:rsidRPr="00C304E3">
              <w:rPr>
                <w:rFonts w:ascii="Arial" w:hAnsi="Arial" w:cs="Arial"/>
              </w:rPr>
              <w:t>Notitia has experience in interdisciplinary research and innovation projects involving artificial intelligence, machine learning, big data, digital transformation, behavioural analytics, technology development and innovation management. A key reference is FUTOURIST – AI Platform for Predictions in Tourism (NextGenerationEU, 2023–2025), which we coordinated as Lead Partner in cooperation with the Faculty of Electrical Engineering and Computing at the University of Zagreb. The project involved the development of an AI-based tourism forecasting platform integrating machine learning and big data, with technology development from TRL 6 to TRL 8. Our activities included research and innovation coordination, business model development, intellectual property protection, dissemination and project management. Our participation in FinTechProfil – Innovative Technology for Assessing Investor Risk-Propensity Profiles (ERDF, 2026–2029), implemented in cooperation with VALUSENSE Ltd and the Ruđer Bošković Institute, provides additional experience in interdisciplinary research combining artificial intelligence, behavioural analytics and risk assessment methodologies. Our strategic references also include contributions to the Strategic Guidelines for the Digital Transformation of the University of Zagreb until 2032. We can contribute to research on digital transformation and AI adoption, behavioural and user needs assessments, market research, socio-economic impact evaluation, human-centred innovation, analysis of technological and institutional barriers, business model development, innovation management, knowledge valorisation, exploitation strategies and the wider uptake of research and innovation results.</w:t>
            </w:r>
          </w:p>
          <w:p w14:paraId="462BB020" w14:textId="77777777" w:rsidR="00907223" w:rsidRPr="00C304E3" w:rsidRDefault="00907223" w:rsidP="00907223">
            <w:pPr>
              <w:jc w:val="both"/>
              <w:rPr>
                <w:rFonts w:ascii="Arial" w:hAnsi="Arial" w:cs="Arial"/>
              </w:rPr>
            </w:pPr>
            <w:r w:rsidRPr="00C304E3">
              <w:rPr>
                <w:rFonts w:ascii="Arial" w:hAnsi="Arial" w:cs="Arial"/>
                <w:b/>
                <w:bCs/>
              </w:rPr>
              <w:t>5. Public Health, Civil Security, Societal Resilience and Institutional Governance</w:t>
            </w:r>
          </w:p>
          <w:p w14:paraId="1510A414" w14:textId="77777777" w:rsidR="00907223" w:rsidRPr="00C304E3" w:rsidRDefault="00907223" w:rsidP="00907223">
            <w:pPr>
              <w:jc w:val="both"/>
              <w:rPr>
                <w:rFonts w:ascii="Arial" w:hAnsi="Arial" w:cs="Arial"/>
              </w:rPr>
            </w:pPr>
            <w:r w:rsidRPr="00C304E3">
              <w:rPr>
                <w:rFonts w:ascii="Arial" w:hAnsi="Arial" w:cs="Arial"/>
              </w:rPr>
              <w:t>Notitia offers socio-economic, behavioural, institutional and policy research expertise applicable to public health, healthcare governance, civil security, societal resilience and risk management. Our contribution focuses on the non-clinical and non-technological dimensions of interdisciplinary research, particularly policy analysis, institutional capacity, societal impacts, accessibility, risk-related governance and the implementation of innovative solutions.</w:t>
            </w:r>
          </w:p>
          <w:p w14:paraId="3A734EAF" w14:textId="77777777" w:rsidR="00907223" w:rsidRPr="00C304E3" w:rsidRDefault="00907223" w:rsidP="00907223">
            <w:pPr>
              <w:jc w:val="both"/>
              <w:rPr>
                <w:rFonts w:ascii="Arial" w:hAnsi="Arial" w:cs="Arial"/>
              </w:rPr>
            </w:pPr>
            <w:r w:rsidRPr="00C304E3">
              <w:rPr>
                <w:rFonts w:ascii="Arial" w:hAnsi="Arial" w:cs="Arial"/>
              </w:rPr>
              <w:t>In the healthcare sector, our expertise is supported by the professional experience of our founder and director, Professor Vlatka Bilas, who has held advisory and governance roles within the Croatian healthcare system, including Special Advisor to the Minister of Health for Planning and Analysis, Member of the Governing Council of the Croatian Health Insurance Fund (HZZO), and Chairwoman of the Management Board of the Agency for Medicinal Products and Medical Devices (HALMED). Our experts have also contributed to the National Strategy for Healthcare Development 2012–2020 and the National Development Plan for Clinical Hospital Centres, Clinical Hospitals, Clinics and General Hospitals. In civil security, a key reference is our participation as a beneficiary in CARMEN – Non-stop Biometric Border Control for Secure and Efficient Crossing (Horizon Europe, 2024–2027), an international research and innovation project developing advanced biometric border-control solutions and demonstrating innovative digital technologies in operational environments. Drawing on these references, we can contribute to health and security policy analysis, socio-economic and institutional assessments, stakeholder and end-user needs research, evaluation of societal acceptance, governance and regulatory analysis, monitoring and evaluation, and the development of evidence-based recommendations supporting resilient institutions, accessible services and responsible innovation uptake.</w:t>
            </w:r>
          </w:p>
          <w:p w14:paraId="749E6AFC" w14:textId="77777777" w:rsidR="00907223" w:rsidRPr="00C304E3" w:rsidRDefault="00907223" w:rsidP="00907223">
            <w:pPr>
              <w:jc w:val="both"/>
              <w:rPr>
                <w:rFonts w:ascii="Arial" w:hAnsi="Arial" w:cs="Arial"/>
              </w:rPr>
            </w:pPr>
            <w:r w:rsidRPr="00C304E3">
              <w:rPr>
                <w:rFonts w:ascii="Arial" w:hAnsi="Arial" w:cs="Arial"/>
                <w:b/>
                <w:bCs/>
              </w:rPr>
              <w:t>6. EU Research and Innovation Project Management, Monitoring, Evaluation and Knowledge Valorisation</w:t>
            </w:r>
          </w:p>
          <w:p w14:paraId="06406396" w14:textId="3F03C149" w:rsidR="00907223" w:rsidRPr="00C304E3" w:rsidRDefault="00907223" w:rsidP="00A009C7">
            <w:pPr>
              <w:jc w:val="both"/>
              <w:rPr>
                <w:rFonts w:ascii="Arial" w:hAnsi="Arial" w:cs="Arial"/>
              </w:rPr>
            </w:pPr>
            <w:r w:rsidRPr="00C304E3">
              <w:rPr>
                <w:rFonts w:ascii="Arial" w:hAnsi="Arial" w:cs="Arial"/>
              </w:rPr>
              <w:lastRenderedPageBreak/>
              <w:t>Notitia has extensive experience in EU-funded research, development, innovation and territorial cooperation projects, including Horizon Europe, Interreg, the European Regional Development Fund (ERDF) and NextGenerationEU. Our project portfolio includes KNOWING (Horizon Europe, 2022–2026, Subcontractor), HUMANITA (Interreg Central Europe, 2023–2026, Project Partner), FUTOURIST (NextGenerationEU, 2023–2025, Coordinator), CARMEN (Horizon Europe, 2024–2027, Beneficiary), and FinTechProfil (ERDF, 2026–2029, Beneficiary).</w:t>
            </w:r>
            <w:r w:rsidR="00A009C7" w:rsidRPr="00C304E3">
              <w:rPr>
                <w:rFonts w:ascii="Arial" w:hAnsi="Arial" w:cs="Arial"/>
              </w:rPr>
              <w:t xml:space="preserve"> </w:t>
            </w:r>
            <w:r w:rsidRPr="00C304E3">
              <w:rPr>
                <w:rFonts w:ascii="Arial" w:hAnsi="Arial" w:cs="Arial"/>
              </w:rPr>
              <w:t>Through these projects, we have gained experience in interdisciplinary research cooperation, project coordination, activity planning, monitoring of deliverables and performance indicators, research and innovation management, stakeholder cooperation, business model development, communication, dissemination and exploitation of project results. Notitia can contribute to project and work package management, task leadership, development of monitoring and evaluation frameworks, quality assurance, reporting, impact assessment, capacity building, knowledge transfer, dissemination, exploitation and sustainability planning.</w:t>
            </w:r>
            <w:r w:rsidR="00A009C7" w:rsidRPr="00C304E3">
              <w:rPr>
                <w:rFonts w:ascii="Arial" w:hAnsi="Arial" w:cs="Arial"/>
              </w:rPr>
              <w:t xml:space="preserve"> </w:t>
            </w:r>
            <w:r w:rsidRPr="00C304E3">
              <w:rPr>
                <w:rFonts w:ascii="Arial" w:hAnsi="Arial" w:cs="Arial"/>
              </w:rPr>
              <w:t>Our distinctive added value lies in combining scientific research, socio-economic and policy analysis, strategic planning and practical innovation management. We are particularly interested in joining interdisciplinary Horizon Europe consortia where our expertise can complement scientific, technological and sector-specific partners, translating research findings into evidence-based recommendations, practical implementation frameworks and pathways for sustainable innovation uptake.</w:t>
            </w:r>
          </w:p>
        </w:tc>
      </w:tr>
      <w:tr w:rsidR="007D01F2" w:rsidRPr="00C304E3" w14:paraId="6D1CE4AC" w14:textId="77777777" w:rsidTr="00307137">
        <w:trPr>
          <w:trHeight w:val="1005"/>
        </w:trPr>
        <w:tc>
          <w:tcPr>
            <w:tcW w:w="932" w:type="pct"/>
            <w:tcMar>
              <w:top w:w="28" w:type="dxa"/>
            </w:tcMar>
            <w:vAlign w:val="center"/>
          </w:tcPr>
          <w:p w14:paraId="7F79E22F" w14:textId="77777777" w:rsidR="007D01F2" w:rsidRPr="00C304E3" w:rsidRDefault="007D01F2" w:rsidP="007D01F2">
            <w:pPr>
              <w:rPr>
                <w:rFonts w:ascii="Arial" w:hAnsi="Arial" w:cs="Arial"/>
                <w:b/>
                <w:color w:val="000000"/>
              </w:rPr>
            </w:pPr>
            <w:r w:rsidRPr="00C304E3">
              <w:rPr>
                <w:rFonts w:ascii="Arial" w:hAnsi="Arial" w:cs="Arial"/>
                <w:b/>
                <w:color w:val="000000"/>
              </w:rPr>
              <w:lastRenderedPageBreak/>
              <w:t xml:space="preserve">Short Description </w:t>
            </w:r>
          </w:p>
          <w:p w14:paraId="01E71A31" w14:textId="77777777" w:rsidR="007D01F2" w:rsidRPr="00C304E3" w:rsidRDefault="007D01F2" w:rsidP="007D01F2">
            <w:pPr>
              <w:rPr>
                <w:rFonts w:ascii="Arial" w:hAnsi="Arial" w:cs="Arial"/>
                <w:b/>
                <w:color w:val="000000"/>
              </w:rPr>
            </w:pPr>
            <w:r w:rsidRPr="00C304E3">
              <w:rPr>
                <w:rFonts w:ascii="Arial" w:hAnsi="Arial" w:cs="Arial"/>
                <w:b/>
                <w:color w:val="000000"/>
              </w:rPr>
              <w:t>of the Organization / Department</w:t>
            </w:r>
          </w:p>
        </w:tc>
        <w:tc>
          <w:tcPr>
            <w:tcW w:w="4068" w:type="pct"/>
            <w:gridSpan w:val="3"/>
            <w:tcMar>
              <w:top w:w="28" w:type="dxa"/>
            </w:tcMar>
          </w:tcPr>
          <w:p w14:paraId="2F8B1435" w14:textId="77777777" w:rsidR="007268AB" w:rsidRPr="00C304E3" w:rsidRDefault="007268AB" w:rsidP="007268AB">
            <w:pPr>
              <w:spacing w:after="120"/>
              <w:jc w:val="both"/>
              <w:rPr>
                <w:rFonts w:ascii="Arial" w:hAnsi="Arial" w:cs="Arial"/>
              </w:rPr>
            </w:pPr>
            <w:r w:rsidRPr="00C304E3">
              <w:rPr>
                <w:rFonts w:ascii="Arial" w:hAnsi="Arial" w:cs="Arial"/>
              </w:rPr>
              <w:t>Notitia Ltd is a Croatian research and consulting SME with a strong scientific and academic background. Our founder, owner and director, Professor Vlatka Bilas, is a tenured professor at the Department of International Economics, Faculty of Economics and Business, University of Zagreb, where she previously served as Head of Department. Notitia brings together researchers, academics and professionals from different disciplines, combining scientific expertise with practical experience in applied research, strategic planning, innovation and EU-funded project implementation.</w:t>
            </w:r>
          </w:p>
          <w:p w14:paraId="059305F5" w14:textId="77777777" w:rsidR="007268AB" w:rsidRPr="00C304E3" w:rsidRDefault="007268AB" w:rsidP="007268AB">
            <w:pPr>
              <w:spacing w:after="120"/>
              <w:jc w:val="both"/>
              <w:rPr>
                <w:rFonts w:ascii="Arial" w:hAnsi="Arial" w:cs="Arial"/>
              </w:rPr>
            </w:pPr>
            <w:r w:rsidRPr="00C304E3">
              <w:rPr>
                <w:rFonts w:ascii="Arial" w:hAnsi="Arial" w:cs="Arial"/>
              </w:rPr>
              <w:t>Notitia specialises in quantitative and qualitative research, socio-economic and policy analysis, strategic planning and foresight, sustainable development, impact assessment, monitoring and evaluation, digital innovation and research and innovation management. Our multidisciplinary approach enables us to collaborate with universities, research institutions, public authorities, businesses and civil society organisations across different sectors.</w:t>
            </w:r>
          </w:p>
          <w:p w14:paraId="74582D2A" w14:textId="77777777" w:rsidR="007268AB" w:rsidRPr="00C304E3" w:rsidRDefault="007268AB" w:rsidP="007268AB">
            <w:pPr>
              <w:spacing w:after="120"/>
              <w:jc w:val="both"/>
              <w:rPr>
                <w:rFonts w:ascii="Arial" w:hAnsi="Arial" w:cs="Arial"/>
              </w:rPr>
            </w:pPr>
            <w:r w:rsidRPr="00C304E3">
              <w:rPr>
                <w:rFonts w:ascii="Arial" w:hAnsi="Arial" w:cs="Arial"/>
              </w:rPr>
              <w:t>We have extensive experience in EU-funded research, innovation and territorial cooperation projects, including Horizon Europe, Interreg (ADRION, Danube, Italy–Croatia, Slovenia–Croatia, Central Europe and Euro-MED), NextGenerationEU, ERDF and Innovation Norway. Our project portfolio includes KNOWING (Horizon Europe, 2022–2026, Subcontractor), HUMANITA (Interreg Central Europe, 2023–2026, Project Partner), FUTOURIST (NextGenerationEU, 2023–2025, Coordinator), CARMEN (Horizon Europe, 2024–2027, Beneficiary) and FinTechProfil (ERDF, 2026–2029, Beneficiary).</w:t>
            </w:r>
          </w:p>
          <w:p w14:paraId="75C9A80E" w14:textId="77777777" w:rsidR="007268AB" w:rsidRPr="00C304E3" w:rsidRDefault="007268AB" w:rsidP="007268AB">
            <w:pPr>
              <w:spacing w:after="120"/>
              <w:jc w:val="both"/>
              <w:rPr>
                <w:rFonts w:ascii="Arial" w:hAnsi="Arial" w:cs="Arial"/>
              </w:rPr>
            </w:pPr>
            <w:r w:rsidRPr="00C304E3">
              <w:rPr>
                <w:rFonts w:ascii="Arial" w:hAnsi="Arial" w:cs="Arial"/>
              </w:rPr>
              <w:t>Our expertise is further demonstrated through contributions to numerous national, regional and local strategic and policy documents, including the National Development Strategy of the Republic of Croatia until 2030, the National Plan for Industrial Development and Entrepreneurship 2023–2027, the Smart Specialisation Strategy of the Republic of Croatia 2016–2020, the Smart City Strategy for the City of Dubrovnik, the Development Plan for the City of Karlovac 2021–2030, the Disaster Risk Reduction Strategy, the National Plan for the Development of Islands 2021–2027, the Strategic Guidelines for the Digital Transformation of the University of Zagreb until 2032, and strategic documents related to sustainable tourism and healthcare development.</w:t>
            </w:r>
          </w:p>
          <w:p w14:paraId="54410E68" w14:textId="77777777" w:rsidR="007268AB" w:rsidRPr="00C304E3" w:rsidRDefault="007268AB" w:rsidP="007268AB">
            <w:pPr>
              <w:spacing w:after="120"/>
              <w:jc w:val="both"/>
              <w:rPr>
                <w:rFonts w:ascii="Arial" w:hAnsi="Arial" w:cs="Arial"/>
              </w:rPr>
            </w:pPr>
            <w:r w:rsidRPr="00C304E3">
              <w:rPr>
                <w:rFonts w:ascii="Arial" w:hAnsi="Arial" w:cs="Arial"/>
              </w:rPr>
              <w:t>Our activities include research methodology development, desk and field research, surveys, interviews, focus groups, market and feasibility studies, socio-economic and policy assessments, strategic foresight, preparation of strategies and action plans, development of innovative business models, monitoring and evaluation, project and quality management, stakeholder engagement, capacity building, training, communication, dissemination and exploitation of research results.</w:t>
            </w:r>
          </w:p>
          <w:p w14:paraId="5ED28638" w14:textId="103B07A2" w:rsidR="007268AB" w:rsidRPr="00C304E3" w:rsidRDefault="007268AB" w:rsidP="007268AB">
            <w:pPr>
              <w:spacing w:after="120"/>
              <w:jc w:val="both"/>
              <w:rPr>
                <w:rFonts w:ascii="Arial" w:hAnsi="Arial" w:cs="Arial"/>
              </w:rPr>
            </w:pPr>
            <w:r w:rsidRPr="00C304E3">
              <w:rPr>
                <w:rFonts w:ascii="Arial" w:hAnsi="Arial" w:cs="Arial"/>
              </w:rPr>
              <w:t xml:space="preserve">Notitia also publishes the international scientific e-journal </w:t>
            </w:r>
            <w:hyperlink r:id="rId5" w:history="1">
              <w:r w:rsidRPr="00C304E3">
                <w:rPr>
                  <w:rStyle w:val="Hiperveza"/>
                  <w:rFonts w:ascii="Arial" w:hAnsi="Arial" w:cs="Arial"/>
                  <w:i/>
                  <w:iCs/>
                </w:rPr>
                <w:t>Notitia – Journal for Economic, Business and Social Issues</w:t>
              </w:r>
              <w:r w:rsidRPr="00C304E3">
                <w:rPr>
                  <w:rStyle w:val="Hiperveza"/>
                  <w:rFonts w:ascii="Arial" w:hAnsi="Arial" w:cs="Arial"/>
                </w:rPr>
                <w:t xml:space="preserve"> (ISSN 1849-9066)</w:t>
              </w:r>
            </w:hyperlink>
            <w:r w:rsidRPr="00C304E3">
              <w:rPr>
                <w:rFonts w:ascii="Arial" w:hAnsi="Arial" w:cs="Arial"/>
              </w:rPr>
              <w:t>, established in 2015, supporting the dissemination of scientific research in economics, business and social sciences. The journal has established cooperation with Paradigm Publishing Services, under De Gruyter Brill.</w:t>
            </w:r>
          </w:p>
          <w:p w14:paraId="4D73F566" w14:textId="77777777" w:rsidR="007268AB" w:rsidRPr="00C304E3" w:rsidRDefault="007268AB" w:rsidP="007268AB">
            <w:pPr>
              <w:spacing w:after="120"/>
              <w:jc w:val="both"/>
              <w:rPr>
                <w:rFonts w:ascii="Arial" w:hAnsi="Arial" w:cs="Arial"/>
              </w:rPr>
            </w:pPr>
            <w:r w:rsidRPr="00C304E3">
              <w:rPr>
                <w:rFonts w:ascii="Arial" w:hAnsi="Arial" w:cs="Arial"/>
              </w:rPr>
              <w:lastRenderedPageBreak/>
              <w:t>Since 18 December 2025, Notitia has been a signatory to the Women's Empowerment Principles (WEPs), established by UN Women and the UN Global Compact, reflecting our commitment to gender equality and women's empowerment.</w:t>
            </w:r>
          </w:p>
          <w:p w14:paraId="19E479AF" w14:textId="273CB8DF" w:rsidR="007D01F2" w:rsidRPr="00C304E3" w:rsidRDefault="007268AB" w:rsidP="007268AB">
            <w:pPr>
              <w:spacing w:after="120"/>
              <w:jc w:val="both"/>
              <w:rPr>
                <w:rFonts w:ascii="Arial" w:hAnsi="Arial" w:cs="Arial"/>
              </w:rPr>
            </w:pPr>
            <w:r w:rsidRPr="00C304E3">
              <w:rPr>
                <w:rFonts w:ascii="Arial" w:hAnsi="Arial" w:cs="Arial"/>
              </w:rPr>
              <w:t>Our distinctive added value lies in combining academic research, interdisciplinary expertise, strategic and policy analysis, and practical experience in EU-funded research and innovation projects. We can contribute to Horizon Europe consortia as a project partner, work package leader or task leader, particularly in socio-economic research, impact assessment, strategic planning, stakeholder engagement, monitoring and evaluation, innovation management, dissemination and exploitation of research results.</w:t>
            </w:r>
          </w:p>
        </w:tc>
      </w:tr>
      <w:tr w:rsidR="007D01F2" w:rsidRPr="00C304E3" w14:paraId="26EEC163" w14:textId="77777777" w:rsidTr="00307137">
        <w:trPr>
          <w:trHeight w:val="1292"/>
        </w:trPr>
        <w:tc>
          <w:tcPr>
            <w:tcW w:w="932" w:type="pct"/>
            <w:tcMar>
              <w:top w:w="28" w:type="dxa"/>
            </w:tcMar>
            <w:vAlign w:val="center"/>
          </w:tcPr>
          <w:p w14:paraId="087D90E0" w14:textId="77777777" w:rsidR="007D01F2" w:rsidRPr="00C304E3" w:rsidRDefault="007D01F2" w:rsidP="007D01F2">
            <w:pPr>
              <w:rPr>
                <w:rFonts w:ascii="Arial" w:hAnsi="Arial" w:cs="Arial"/>
                <w:b/>
                <w:color w:val="000000"/>
              </w:rPr>
            </w:pPr>
            <w:r w:rsidRPr="00C304E3">
              <w:rPr>
                <w:rFonts w:ascii="Arial" w:hAnsi="Arial" w:cs="Arial"/>
                <w:b/>
                <w:color w:val="000000"/>
              </w:rPr>
              <w:lastRenderedPageBreak/>
              <w:t>Previous Related Projects / Research Experience</w:t>
            </w:r>
          </w:p>
        </w:tc>
        <w:tc>
          <w:tcPr>
            <w:tcW w:w="4068" w:type="pct"/>
            <w:gridSpan w:val="3"/>
            <w:tcMar>
              <w:top w:w="28" w:type="dxa"/>
            </w:tcMar>
          </w:tcPr>
          <w:p w14:paraId="17881A68" w14:textId="77777777" w:rsidR="003D3E3D" w:rsidRPr="00C304E3" w:rsidRDefault="003D3E3D" w:rsidP="003D3E3D">
            <w:pPr>
              <w:autoSpaceDE w:val="0"/>
              <w:autoSpaceDN w:val="0"/>
              <w:adjustRightInd w:val="0"/>
              <w:jc w:val="both"/>
              <w:rPr>
                <w:rFonts w:ascii="Arial" w:hAnsi="Arial" w:cs="Arial"/>
                <w:color w:val="000000"/>
              </w:rPr>
            </w:pPr>
            <w:r w:rsidRPr="00C304E3">
              <w:rPr>
                <w:rFonts w:ascii="Arial" w:hAnsi="Arial" w:cs="Arial"/>
                <w:color w:val="000000"/>
              </w:rPr>
              <w:t>Notitia Ltd has extensive experience in EU-funded research, development, innovation and territorial cooperation projects, as well as applied research, strategic planning and policy development assignments at national, regional and local levels. Our experience covers Horizon Europe, Interreg, the European Regional Development Fund (ERDF), NextGenerationEU and other European funding programmes. Selected references include:</w:t>
            </w:r>
          </w:p>
          <w:p w14:paraId="5B69CE4A" w14:textId="77777777" w:rsidR="003D3E3D" w:rsidRPr="00C304E3" w:rsidRDefault="003D3E3D" w:rsidP="003D3E3D">
            <w:pPr>
              <w:autoSpaceDE w:val="0"/>
              <w:autoSpaceDN w:val="0"/>
              <w:adjustRightInd w:val="0"/>
              <w:jc w:val="both"/>
              <w:rPr>
                <w:rFonts w:ascii="Arial" w:hAnsi="Arial" w:cs="Arial"/>
                <w:color w:val="000000"/>
              </w:rPr>
            </w:pPr>
            <w:r w:rsidRPr="00C304E3">
              <w:rPr>
                <w:rFonts w:ascii="Arial" w:hAnsi="Arial" w:cs="Arial"/>
                <w:b/>
                <w:bCs/>
                <w:color w:val="000000"/>
              </w:rPr>
              <w:t>1. KNOWING – Horizon Europe | Subcontractor | 2022–2026</w:t>
            </w:r>
          </w:p>
          <w:p w14:paraId="051BC3CE" w14:textId="77777777" w:rsidR="003D3E3D" w:rsidRPr="00C304E3" w:rsidRDefault="003D3E3D" w:rsidP="003D3E3D">
            <w:pPr>
              <w:autoSpaceDE w:val="0"/>
              <w:autoSpaceDN w:val="0"/>
              <w:adjustRightInd w:val="0"/>
              <w:jc w:val="both"/>
              <w:rPr>
                <w:rFonts w:ascii="Arial" w:hAnsi="Arial" w:cs="Arial"/>
                <w:color w:val="000000"/>
              </w:rPr>
            </w:pPr>
            <w:r w:rsidRPr="00C304E3">
              <w:rPr>
                <w:rFonts w:ascii="Arial" w:hAnsi="Arial" w:cs="Arial"/>
                <w:color w:val="000000"/>
              </w:rPr>
              <w:t>KNOWING addresses climate change mitigation and adaptation through interdisciplinary research on climate impacts, interactions and response strategies. We supported project implementation through activity planning, monitoring of project progress against established deadlines and frameworks, tracking of deliverables and performance indicators, and project management support. This experience demonstrates our capacity in Horizon Europe project implementation, monitoring and evaluation, interdisciplinary research cooperation and climate-related research activities.</w:t>
            </w:r>
          </w:p>
          <w:p w14:paraId="15335DED" w14:textId="77777777" w:rsidR="003D3E3D" w:rsidRPr="00C304E3" w:rsidRDefault="003D3E3D" w:rsidP="003D3E3D">
            <w:pPr>
              <w:autoSpaceDE w:val="0"/>
              <w:autoSpaceDN w:val="0"/>
              <w:adjustRightInd w:val="0"/>
              <w:jc w:val="both"/>
              <w:rPr>
                <w:rFonts w:ascii="Arial" w:hAnsi="Arial" w:cs="Arial"/>
                <w:color w:val="000000"/>
              </w:rPr>
            </w:pPr>
            <w:r w:rsidRPr="00C304E3">
              <w:rPr>
                <w:rFonts w:ascii="Arial" w:hAnsi="Arial" w:cs="Arial"/>
                <w:b/>
                <w:bCs/>
                <w:color w:val="000000"/>
              </w:rPr>
              <w:t>2. HUMANITA – Interreg Central Europe | Project Partner | 2023–2026</w:t>
            </w:r>
          </w:p>
          <w:p w14:paraId="6EA70764" w14:textId="77777777" w:rsidR="003D3E3D" w:rsidRPr="00C304E3" w:rsidRDefault="003D3E3D" w:rsidP="003D3E3D">
            <w:pPr>
              <w:autoSpaceDE w:val="0"/>
              <w:autoSpaceDN w:val="0"/>
              <w:adjustRightInd w:val="0"/>
              <w:jc w:val="both"/>
              <w:rPr>
                <w:rFonts w:ascii="Arial" w:hAnsi="Arial" w:cs="Arial"/>
                <w:color w:val="000000"/>
              </w:rPr>
            </w:pPr>
            <w:r w:rsidRPr="00C304E3">
              <w:rPr>
                <w:rFonts w:ascii="Arial" w:hAnsi="Arial" w:cs="Arial"/>
                <w:color w:val="000000"/>
              </w:rPr>
              <w:t>HUMANITA – Human-Nature Interactions and Impacts of Tourist Activities on Protected Areas – focuses on improving the sustainable management of protected areas by addressing tourism-related environmental pressures and human–nature interactions. Our participation involves international cooperation, stakeholder-oriented approaches and the integration of environmental and socio-economic perspectives into evidence-based management practices. The project demonstrates our experience in sustainable tourism, environmental sustainability, stakeholder engagement and interdisciplinary territorial cooperation.</w:t>
            </w:r>
          </w:p>
          <w:p w14:paraId="18D36D4F" w14:textId="77777777" w:rsidR="003D3E3D" w:rsidRPr="00C304E3" w:rsidRDefault="003D3E3D" w:rsidP="003D3E3D">
            <w:pPr>
              <w:autoSpaceDE w:val="0"/>
              <w:autoSpaceDN w:val="0"/>
              <w:adjustRightInd w:val="0"/>
              <w:jc w:val="both"/>
              <w:rPr>
                <w:rFonts w:ascii="Arial" w:hAnsi="Arial" w:cs="Arial"/>
                <w:color w:val="000000"/>
              </w:rPr>
            </w:pPr>
            <w:r w:rsidRPr="00C304E3">
              <w:rPr>
                <w:rFonts w:ascii="Arial" w:hAnsi="Arial" w:cs="Arial"/>
                <w:b/>
                <w:bCs/>
                <w:color w:val="000000"/>
              </w:rPr>
              <w:t>3. FUTOURIST – NextGenerationEU | Coordinator | 2023–2025</w:t>
            </w:r>
          </w:p>
          <w:p w14:paraId="02152B6C" w14:textId="77777777" w:rsidR="003D3E3D" w:rsidRPr="00C304E3" w:rsidRDefault="003D3E3D" w:rsidP="003D3E3D">
            <w:pPr>
              <w:autoSpaceDE w:val="0"/>
              <w:autoSpaceDN w:val="0"/>
              <w:adjustRightInd w:val="0"/>
              <w:jc w:val="both"/>
              <w:rPr>
                <w:rFonts w:ascii="Arial" w:hAnsi="Arial" w:cs="Arial"/>
                <w:color w:val="000000"/>
              </w:rPr>
            </w:pPr>
            <w:r w:rsidRPr="00C304E3">
              <w:rPr>
                <w:rFonts w:ascii="Arial" w:hAnsi="Arial" w:cs="Arial"/>
                <w:color w:val="000000"/>
              </w:rPr>
              <w:t>FUTOURIST – AI Platform for Predictions in Tourism – was coordinated by Notitia in cooperation with the Faculty of Electrical Engineering and Computing at the University of Zagreb. We coordinated the development of an AI-based tourism forecasting platform integrating machine learning and big data, including technology development from TRL 6 to TRL 8. Our responsibilities included R&amp;D coordination, business model development, intellectual property protection, networking, dissemination and project management. The project demonstrates our experience in digital innovation, artificial intelligence, predictive analytics, technology development and innovation management.</w:t>
            </w:r>
          </w:p>
          <w:p w14:paraId="012F78CC" w14:textId="77777777" w:rsidR="003D3E3D" w:rsidRPr="00C304E3" w:rsidRDefault="003D3E3D" w:rsidP="003D3E3D">
            <w:pPr>
              <w:autoSpaceDE w:val="0"/>
              <w:autoSpaceDN w:val="0"/>
              <w:adjustRightInd w:val="0"/>
              <w:jc w:val="both"/>
              <w:rPr>
                <w:rFonts w:ascii="Arial" w:hAnsi="Arial" w:cs="Arial"/>
                <w:color w:val="000000"/>
              </w:rPr>
            </w:pPr>
            <w:r w:rsidRPr="00C304E3">
              <w:rPr>
                <w:rFonts w:ascii="Arial" w:hAnsi="Arial" w:cs="Arial"/>
                <w:b/>
                <w:bCs/>
                <w:color w:val="000000"/>
              </w:rPr>
              <w:t>4. CARMEN – Horizon Europe | Beneficiary | 2024–2027</w:t>
            </w:r>
          </w:p>
          <w:p w14:paraId="1539E42F" w14:textId="77777777" w:rsidR="003D3E3D" w:rsidRPr="00C304E3" w:rsidRDefault="003D3E3D" w:rsidP="003D3E3D">
            <w:pPr>
              <w:autoSpaceDE w:val="0"/>
              <w:autoSpaceDN w:val="0"/>
              <w:adjustRightInd w:val="0"/>
              <w:jc w:val="both"/>
              <w:rPr>
                <w:rFonts w:ascii="Arial" w:hAnsi="Arial" w:cs="Arial"/>
                <w:color w:val="000000"/>
              </w:rPr>
            </w:pPr>
            <w:r w:rsidRPr="00C304E3">
              <w:rPr>
                <w:rFonts w:ascii="Arial" w:hAnsi="Arial" w:cs="Arial"/>
                <w:color w:val="000000"/>
              </w:rPr>
              <w:t>CARMEN – Non-stop Biometric Border Control for Secure and Efficient Crossing – develops innovative biometric border-control solutions integrating advanced digital technologies and demonstrations in operational environments. As a project beneficiary, we participate in a multidisciplinary European research and innovation consortium. This experience demonstrates our capacity for Horizon Europe project implementation, interdisciplinary cooperation, digital innovation and collaboration in civil security research.</w:t>
            </w:r>
          </w:p>
          <w:p w14:paraId="68F3A0C7" w14:textId="77777777" w:rsidR="003D3E3D" w:rsidRPr="00C304E3" w:rsidRDefault="003D3E3D" w:rsidP="003D3E3D">
            <w:pPr>
              <w:autoSpaceDE w:val="0"/>
              <w:autoSpaceDN w:val="0"/>
              <w:adjustRightInd w:val="0"/>
              <w:jc w:val="both"/>
              <w:rPr>
                <w:rFonts w:ascii="Arial" w:hAnsi="Arial" w:cs="Arial"/>
                <w:color w:val="000000"/>
              </w:rPr>
            </w:pPr>
            <w:r w:rsidRPr="00C304E3">
              <w:rPr>
                <w:rFonts w:ascii="Arial" w:hAnsi="Arial" w:cs="Arial"/>
                <w:b/>
                <w:bCs/>
                <w:color w:val="000000"/>
              </w:rPr>
              <w:t>5. FinTechProfil – ERDF, Competitiveness and Cohesion Programme 2021–2027 | Beneficiary | 2026–2029</w:t>
            </w:r>
          </w:p>
          <w:p w14:paraId="656BEAD5" w14:textId="77777777" w:rsidR="003D3E3D" w:rsidRPr="00C304E3" w:rsidRDefault="003D3E3D" w:rsidP="003D3E3D">
            <w:pPr>
              <w:autoSpaceDE w:val="0"/>
              <w:autoSpaceDN w:val="0"/>
              <w:adjustRightInd w:val="0"/>
              <w:jc w:val="both"/>
              <w:rPr>
                <w:rFonts w:ascii="Arial" w:hAnsi="Arial" w:cs="Arial"/>
                <w:color w:val="000000"/>
              </w:rPr>
            </w:pPr>
            <w:r w:rsidRPr="00C304E3">
              <w:rPr>
                <w:rFonts w:ascii="Arial" w:hAnsi="Arial" w:cs="Arial"/>
                <w:color w:val="000000"/>
              </w:rPr>
              <w:t>FinTechProfil – Innovative Technology for Assessing Investor Risk-Propensity Profiles – is implemented in cooperation with VALUSENSE Ltd and the Ruđer Bošković Institute. The project develops innovative digital solutions integrating artificial intelligence, behavioural analytics and risk assessment methodologies. Our participation strengthens our expertise in interdisciplinary R&amp;D, behavioural research, analytical methodology development, innovation management and collaboration between research and business organisations.</w:t>
            </w:r>
          </w:p>
          <w:p w14:paraId="781CD90C" w14:textId="77777777" w:rsidR="003D3E3D" w:rsidRPr="00C304E3" w:rsidRDefault="003D3E3D" w:rsidP="003D3E3D">
            <w:pPr>
              <w:autoSpaceDE w:val="0"/>
              <w:autoSpaceDN w:val="0"/>
              <w:adjustRightInd w:val="0"/>
              <w:jc w:val="both"/>
              <w:rPr>
                <w:rFonts w:ascii="Arial" w:hAnsi="Arial" w:cs="Arial"/>
                <w:color w:val="000000"/>
              </w:rPr>
            </w:pPr>
            <w:r w:rsidRPr="00C304E3">
              <w:rPr>
                <w:rFonts w:ascii="Arial" w:hAnsi="Arial" w:cs="Arial"/>
                <w:b/>
                <w:bCs/>
                <w:color w:val="000000"/>
              </w:rPr>
              <w:t>6. BLUEAIR – Interreg ADRION | Research and Strategic Planning Experience</w:t>
            </w:r>
          </w:p>
          <w:p w14:paraId="05BFA23D" w14:textId="77777777" w:rsidR="003D3E3D" w:rsidRPr="00C304E3" w:rsidRDefault="003D3E3D" w:rsidP="003D3E3D">
            <w:pPr>
              <w:autoSpaceDE w:val="0"/>
              <w:autoSpaceDN w:val="0"/>
              <w:adjustRightInd w:val="0"/>
              <w:jc w:val="both"/>
              <w:rPr>
                <w:rFonts w:ascii="Arial" w:hAnsi="Arial" w:cs="Arial"/>
                <w:color w:val="000000"/>
              </w:rPr>
            </w:pPr>
            <w:r w:rsidRPr="00C304E3">
              <w:rPr>
                <w:rFonts w:ascii="Arial" w:hAnsi="Arial" w:cs="Arial"/>
                <w:color w:val="000000"/>
              </w:rPr>
              <w:t xml:space="preserve">BLUEAIR – Blue Growth Smart Adriatic-Ionian S3 – addressed regional innovation and smart specialisation in the blue economy. Our relevant experience includes contributions to an innovation strategy roadmap and action plan supporting sustainable blue growth, regional innovation and strategic development. This reference demonstrates expertise in sustainable </w:t>
            </w:r>
            <w:r w:rsidRPr="00C304E3">
              <w:rPr>
                <w:rFonts w:ascii="Arial" w:hAnsi="Arial" w:cs="Arial"/>
                <w:color w:val="000000"/>
              </w:rPr>
              <w:lastRenderedPageBreak/>
              <w:t>development, regional innovation policy, strategic planning and the translation of research findings into implementation frameworks.</w:t>
            </w:r>
          </w:p>
          <w:p w14:paraId="23BFC1D3" w14:textId="77777777" w:rsidR="003D3E3D" w:rsidRPr="00C304E3" w:rsidRDefault="003D3E3D" w:rsidP="003D3E3D">
            <w:pPr>
              <w:autoSpaceDE w:val="0"/>
              <w:autoSpaceDN w:val="0"/>
              <w:adjustRightInd w:val="0"/>
              <w:jc w:val="both"/>
              <w:rPr>
                <w:rFonts w:ascii="Arial" w:hAnsi="Arial" w:cs="Arial"/>
                <w:color w:val="000000"/>
              </w:rPr>
            </w:pPr>
            <w:r w:rsidRPr="00C304E3">
              <w:rPr>
                <w:rFonts w:ascii="Arial" w:hAnsi="Arial" w:cs="Arial"/>
                <w:b/>
                <w:bCs/>
                <w:color w:val="000000"/>
              </w:rPr>
              <w:t>7. Selected National, Regional and Sectoral Research and Strategic References</w:t>
            </w:r>
          </w:p>
          <w:p w14:paraId="0E7B6FF5" w14:textId="77777777" w:rsidR="003D3E3D" w:rsidRPr="00C304E3" w:rsidRDefault="003D3E3D" w:rsidP="003D3E3D">
            <w:pPr>
              <w:autoSpaceDE w:val="0"/>
              <w:autoSpaceDN w:val="0"/>
              <w:adjustRightInd w:val="0"/>
              <w:jc w:val="both"/>
              <w:rPr>
                <w:rFonts w:ascii="Arial" w:hAnsi="Arial" w:cs="Arial"/>
                <w:color w:val="000000"/>
              </w:rPr>
            </w:pPr>
            <w:r w:rsidRPr="00C304E3">
              <w:rPr>
                <w:rFonts w:ascii="Arial" w:hAnsi="Arial" w:cs="Arial"/>
                <w:color w:val="000000"/>
              </w:rPr>
              <w:t>Our experts have contributed to numerous research, policy and strategic planning assignments, including:</w:t>
            </w:r>
          </w:p>
          <w:p w14:paraId="3082B53D" w14:textId="77777777" w:rsidR="003D3E3D" w:rsidRPr="00C304E3" w:rsidRDefault="003D3E3D" w:rsidP="003D3E3D">
            <w:pPr>
              <w:numPr>
                <w:ilvl w:val="0"/>
                <w:numId w:val="8"/>
              </w:numPr>
              <w:autoSpaceDE w:val="0"/>
              <w:autoSpaceDN w:val="0"/>
              <w:adjustRightInd w:val="0"/>
              <w:jc w:val="both"/>
              <w:rPr>
                <w:rFonts w:ascii="Arial" w:hAnsi="Arial" w:cs="Arial"/>
                <w:color w:val="000000"/>
              </w:rPr>
            </w:pPr>
            <w:r w:rsidRPr="00C304E3">
              <w:rPr>
                <w:rFonts w:ascii="Arial" w:hAnsi="Arial" w:cs="Arial"/>
                <w:color w:val="000000"/>
              </w:rPr>
              <w:t>National Development Strategy of the Republic of Croatia until 2030</w:t>
            </w:r>
          </w:p>
          <w:p w14:paraId="216FB795" w14:textId="77777777" w:rsidR="003D3E3D" w:rsidRPr="00C304E3" w:rsidRDefault="003D3E3D" w:rsidP="003D3E3D">
            <w:pPr>
              <w:numPr>
                <w:ilvl w:val="0"/>
                <w:numId w:val="8"/>
              </w:numPr>
              <w:autoSpaceDE w:val="0"/>
              <w:autoSpaceDN w:val="0"/>
              <w:adjustRightInd w:val="0"/>
              <w:jc w:val="both"/>
              <w:rPr>
                <w:rFonts w:ascii="Arial" w:hAnsi="Arial" w:cs="Arial"/>
                <w:color w:val="000000"/>
              </w:rPr>
            </w:pPr>
            <w:r w:rsidRPr="00C304E3">
              <w:rPr>
                <w:rFonts w:ascii="Arial" w:hAnsi="Arial" w:cs="Arial"/>
                <w:color w:val="000000"/>
              </w:rPr>
              <w:t>National Plan for Industrial Development and Entrepreneurship 2023–2027</w:t>
            </w:r>
          </w:p>
          <w:p w14:paraId="55E2A179" w14:textId="77777777" w:rsidR="003D3E3D" w:rsidRPr="00C304E3" w:rsidRDefault="003D3E3D" w:rsidP="003D3E3D">
            <w:pPr>
              <w:numPr>
                <w:ilvl w:val="0"/>
                <w:numId w:val="8"/>
              </w:numPr>
              <w:autoSpaceDE w:val="0"/>
              <w:autoSpaceDN w:val="0"/>
              <w:adjustRightInd w:val="0"/>
              <w:jc w:val="both"/>
              <w:rPr>
                <w:rFonts w:ascii="Arial" w:hAnsi="Arial" w:cs="Arial"/>
                <w:color w:val="000000"/>
              </w:rPr>
            </w:pPr>
            <w:r w:rsidRPr="00C304E3">
              <w:rPr>
                <w:rFonts w:ascii="Arial" w:hAnsi="Arial" w:cs="Arial"/>
                <w:color w:val="000000"/>
              </w:rPr>
              <w:t>Smart Specialisation Strategy of the Republic of Croatia 2016–2020</w:t>
            </w:r>
          </w:p>
          <w:p w14:paraId="725990B2" w14:textId="77777777" w:rsidR="003D3E3D" w:rsidRPr="00C304E3" w:rsidRDefault="003D3E3D" w:rsidP="003D3E3D">
            <w:pPr>
              <w:numPr>
                <w:ilvl w:val="0"/>
                <w:numId w:val="8"/>
              </w:numPr>
              <w:autoSpaceDE w:val="0"/>
              <w:autoSpaceDN w:val="0"/>
              <w:adjustRightInd w:val="0"/>
              <w:jc w:val="both"/>
              <w:rPr>
                <w:rFonts w:ascii="Arial" w:hAnsi="Arial" w:cs="Arial"/>
                <w:color w:val="000000"/>
              </w:rPr>
            </w:pPr>
            <w:r w:rsidRPr="00C304E3">
              <w:rPr>
                <w:rFonts w:ascii="Arial" w:hAnsi="Arial" w:cs="Arial"/>
                <w:color w:val="000000"/>
              </w:rPr>
              <w:t>Industrial Strategy of the Republic of Croatia 2014–2020</w:t>
            </w:r>
          </w:p>
          <w:p w14:paraId="7110F286" w14:textId="77777777" w:rsidR="003D3E3D" w:rsidRPr="00C304E3" w:rsidRDefault="003D3E3D" w:rsidP="003D3E3D">
            <w:pPr>
              <w:numPr>
                <w:ilvl w:val="0"/>
                <w:numId w:val="8"/>
              </w:numPr>
              <w:autoSpaceDE w:val="0"/>
              <w:autoSpaceDN w:val="0"/>
              <w:adjustRightInd w:val="0"/>
              <w:jc w:val="both"/>
              <w:rPr>
                <w:rFonts w:ascii="Arial" w:hAnsi="Arial" w:cs="Arial"/>
                <w:color w:val="000000"/>
              </w:rPr>
            </w:pPr>
            <w:r w:rsidRPr="00C304E3">
              <w:rPr>
                <w:rFonts w:ascii="Arial" w:hAnsi="Arial" w:cs="Arial"/>
                <w:color w:val="000000"/>
              </w:rPr>
              <w:t>National Plan for the Development of Islands 2021–2027</w:t>
            </w:r>
          </w:p>
          <w:p w14:paraId="3234F43E" w14:textId="77777777" w:rsidR="003D3E3D" w:rsidRPr="00C304E3" w:rsidRDefault="003D3E3D" w:rsidP="003D3E3D">
            <w:pPr>
              <w:numPr>
                <w:ilvl w:val="0"/>
                <w:numId w:val="8"/>
              </w:numPr>
              <w:autoSpaceDE w:val="0"/>
              <w:autoSpaceDN w:val="0"/>
              <w:adjustRightInd w:val="0"/>
              <w:jc w:val="both"/>
              <w:rPr>
                <w:rFonts w:ascii="Arial" w:hAnsi="Arial" w:cs="Arial"/>
                <w:color w:val="000000"/>
              </w:rPr>
            </w:pPr>
            <w:r w:rsidRPr="00C304E3">
              <w:rPr>
                <w:rFonts w:ascii="Arial" w:hAnsi="Arial" w:cs="Arial"/>
                <w:color w:val="000000"/>
              </w:rPr>
              <w:t>Development Plan for the City of Karlovac 2021–2030</w:t>
            </w:r>
          </w:p>
          <w:p w14:paraId="348AC837" w14:textId="77777777" w:rsidR="003D3E3D" w:rsidRPr="00C304E3" w:rsidRDefault="003D3E3D" w:rsidP="003D3E3D">
            <w:pPr>
              <w:numPr>
                <w:ilvl w:val="0"/>
                <w:numId w:val="8"/>
              </w:numPr>
              <w:autoSpaceDE w:val="0"/>
              <w:autoSpaceDN w:val="0"/>
              <w:adjustRightInd w:val="0"/>
              <w:jc w:val="both"/>
              <w:rPr>
                <w:rFonts w:ascii="Arial" w:hAnsi="Arial" w:cs="Arial"/>
                <w:color w:val="000000"/>
              </w:rPr>
            </w:pPr>
            <w:r w:rsidRPr="00C304E3">
              <w:rPr>
                <w:rFonts w:ascii="Arial" w:hAnsi="Arial" w:cs="Arial"/>
                <w:color w:val="000000"/>
              </w:rPr>
              <w:t>Development Strategy of Požega-Slavonia County</w:t>
            </w:r>
          </w:p>
          <w:p w14:paraId="4B2FA9B7" w14:textId="77777777" w:rsidR="003D3E3D" w:rsidRPr="00C304E3" w:rsidRDefault="003D3E3D" w:rsidP="003D3E3D">
            <w:pPr>
              <w:numPr>
                <w:ilvl w:val="0"/>
                <w:numId w:val="8"/>
              </w:numPr>
              <w:autoSpaceDE w:val="0"/>
              <w:autoSpaceDN w:val="0"/>
              <w:adjustRightInd w:val="0"/>
              <w:jc w:val="both"/>
              <w:rPr>
                <w:rFonts w:ascii="Arial" w:hAnsi="Arial" w:cs="Arial"/>
                <w:color w:val="000000"/>
              </w:rPr>
            </w:pPr>
            <w:r w:rsidRPr="00C304E3">
              <w:rPr>
                <w:rFonts w:ascii="Arial" w:hAnsi="Arial" w:cs="Arial"/>
                <w:color w:val="000000"/>
              </w:rPr>
              <w:t>Disaster Risk Reduction Strategy until 2030</w:t>
            </w:r>
          </w:p>
          <w:p w14:paraId="7E8EB31C" w14:textId="77777777" w:rsidR="003D3E3D" w:rsidRPr="00C304E3" w:rsidRDefault="003D3E3D" w:rsidP="003D3E3D">
            <w:pPr>
              <w:numPr>
                <w:ilvl w:val="0"/>
                <w:numId w:val="8"/>
              </w:numPr>
              <w:autoSpaceDE w:val="0"/>
              <w:autoSpaceDN w:val="0"/>
              <w:adjustRightInd w:val="0"/>
              <w:jc w:val="both"/>
              <w:rPr>
                <w:rFonts w:ascii="Arial" w:hAnsi="Arial" w:cs="Arial"/>
                <w:color w:val="000000"/>
              </w:rPr>
            </w:pPr>
            <w:r w:rsidRPr="00C304E3">
              <w:rPr>
                <w:rFonts w:ascii="Arial" w:hAnsi="Arial" w:cs="Arial"/>
                <w:color w:val="000000"/>
              </w:rPr>
              <w:t>Smart City Strategy for the City of Dubrovnik</w:t>
            </w:r>
          </w:p>
          <w:p w14:paraId="437A2D03" w14:textId="77777777" w:rsidR="003D3E3D" w:rsidRPr="00C304E3" w:rsidRDefault="003D3E3D" w:rsidP="003D3E3D">
            <w:pPr>
              <w:numPr>
                <w:ilvl w:val="0"/>
                <w:numId w:val="8"/>
              </w:numPr>
              <w:autoSpaceDE w:val="0"/>
              <w:autoSpaceDN w:val="0"/>
              <w:adjustRightInd w:val="0"/>
              <w:jc w:val="both"/>
              <w:rPr>
                <w:rFonts w:ascii="Arial" w:hAnsi="Arial" w:cs="Arial"/>
                <w:color w:val="000000"/>
              </w:rPr>
            </w:pPr>
            <w:r w:rsidRPr="00C304E3">
              <w:rPr>
                <w:rFonts w:ascii="Arial" w:hAnsi="Arial" w:cs="Arial"/>
                <w:color w:val="000000"/>
              </w:rPr>
              <w:t>Strategic Guidelines for the Digital Transformation of the University of Zagreb until 2032</w:t>
            </w:r>
          </w:p>
          <w:p w14:paraId="411D9F09" w14:textId="77777777" w:rsidR="003D3E3D" w:rsidRPr="00C304E3" w:rsidRDefault="003D3E3D" w:rsidP="003D3E3D">
            <w:pPr>
              <w:numPr>
                <w:ilvl w:val="0"/>
                <w:numId w:val="8"/>
              </w:numPr>
              <w:autoSpaceDE w:val="0"/>
              <w:autoSpaceDN w:val="0"/>
              <w:adjustRightInd w:val="0"/>
              <w:jc w:val="both"/>
              <w:rPr>
                <w:rFonts w:ascii="Arial" w:hAnsi="Arial" w:cs="Arial"/>
                <w:color w:val="000000"/>
              </w:rPr>
            </w:pPr>
            <w:r w:rsidRPr="00C304E3">
              <w:rPr>
                <w:rFonts w:ascii="Arial" w:hAnsi="Arial" w:cs="Arial"/>
                <w:color w:val="000000"/>
              </w:rPr>
              <w:t>Sustainable Tourism Development Strategy of Zagreb County</w:t>
            </w:r>
          </w:p>
          <w:p w14:paraId="286AF908" w14:textId="77777777" w:rsidR="003D3E3D" w:rsidRPr="00C304E3" w:rsidRDefault="003D3E3D" w:rsidP="003D3E3D">
            <w:pPr>
              <w:numPr>
                <w:ilvl w:val="0"/>
                <w:numId w:val="8"/>
              </w:numPr>
              <w:autoSpaceDE w:val="0"/>
              <w:autoSpaceDN w:val="0"/>
              <w:adjustRightInd w:val="0"/>
              <w:jc w:val="both"/>
              <w:rPr>
                <w:rFonts w:ascii="Arial" w:hAnsi="Arial" w:cs="Arial"/>
                <w:color w:val="000000"/>
              </w:rPr>
            </w:pPr>
            <w:r w:rsidRPr="00C304E3">
              <w:rPr>
                <w:rFonts w:ascii="Arial" w:hAnsi="Arial" w:cs="Arial"/>
                <w:color w:val="000000"/>
              </w:rPr>
              <w:t>Destination Management Plan for Zagreb County</w:t>
            </w:r>
          </w:p>
          <w:p w14:paraId="2AE07CCD" w14:textId="77777777" w:rsidR="003D3E3D" w:rsidRPr="00C304E3" w:rsidRDefault="003D3E3D" w:rsidP="003D3E3D">
            <w:pPr>
              <w:numPr>
                <w:ilvl w:val="0"/>
                <w:numId w:val="8"/>
              </w:numPr>
              <w:autoSpaceDE w:val="0"/>
              <w:autoSpaceDN w:val="0"/>
              <w:adjustRightInd w:val="0"/>
              <w:jc w:val="both"/>
              <w:rPr>
                <w:rFonts w:ascii="Arial" w:hAnsi="Arial" w:cs="Arial"/>
                <w:color w:val="000000"/>
              </w:rPr>
            </w:pPr>
            <w:r w:rsidRPr="00C304E3">
              <w:rPr>
                <w:rFonts w:ascii="Arial" w:hAnsi="Arial" w:cs="Arial"/>
                <w:color w:val="000000"/>
              </w:rPr>
              <w:t>National Strategy for Healthcare Development 2012–2020</w:t>
            </w:r>
          </w:p>
          <w:p w14:paraId="01209699" w14:textId="77777777" w:rsidR="003D3E3D" w:rsidRPr="00C304E3" w:rsidRDefault="003D3E3D" w:rsidP="003D3E3D">
            <w:pPr>
              <w:numPr>
                <w:ilvl w:val="0"/>
                <w:numId w:val="8"/>
              </w:numPr>
              <w:autoSpaceDE w:val="0"/>
              <w:autoSpaceDN w:val="0"/>
              <w:adjustRightInd w:val="0"/>
              <w:jc w:val="both"/>
              <w:rPr>
                <w:rFonts w:ascii="Arial" w:hAnsi="Arial" w:cs="Arial"/>
                <w:color w:val="000000"/>
              </w:rPr>
            </w:pPr>
            <w:r w:rsidRPr="00C304E3">
              <w:rPr>
                <w:rFonts w:ascii="Arial" w:hAnsi="Arial" w:cs="Arial"/>
                <w:color w:val="000000"/>
              </w:rPr>
              <w:t>National Development Plan for Clinical Hospital Centres, Clinical Hospitals, Clinics and General Hospitals</w:t>
            </w:r>
          </w:p>
          <w:p w14:paraId="5A3E220E" w14:textId="77777777" w:rsidR="003D3E3D" w:rsidRPr="00C304E3" w:rsidRDefault="003D3E3D" w:rsidP="003D3E3D">
            <w:pPr>
              <w:numPr>
                <w:ilvl w:val="0"/>
                <w:numId w:val="8"/>
              </w:numPr>
              <w:autoSpaceDE w:val="0"/>
              <w:autoSpaceDN w:val="0"/>
              <w:adjustRightInd w:val="0"/>
              <w:jc w:val="both"/>
              <w:rPr>
                <w:rFonts w:ascii="Arial" w:hAnsi="Arial" w:cs="Arial"/>
                <w:color w:val="000000"/>
              </w:rPr>
            </w:pPr>
            <w:r w:rsidRPr="00C304E3">
              <w:rPr>
                <w:rFonts w:ascii="Arial" w:hAnsi="Arial" w:cs="Arial"/>
                <w:color w:val="000000"/>
              </w:rPr>
              <w:t>Ex-ante evaluation of the National Housing Policy Plan until 2030</w:t>
            </w:r>
          </w:p>
          <w:p w14:paraId="1CAD4EF4" w14:textId="77777777" w:rsidR="003D3E3D" w:rsidRPr="00C304E3" w:rsidRDefault="003D3E3D" w:rsidP="003D3E3D">
            <w:pPr>
              <w:numPr>
                <w:ilvl w:val="0"/>
                <w:numId w:val="8"/>
              </w:numPr>
              <w:autoSpaceDE w:val="0"/>
              <w:autoSpaceDN w:val="0"/>
              <w:adjustRightInd w:val="0"/>
              <w:jc w:val="both"/>
              <w:rPr>
                <w:rFonts w:ascii="Arial" w:hAnsi="Arial" w:cs="Arial"/>
                <w:color w:val="000000"/>
              </w:rPr>
            </w:pPr>
            <w:r w:rsidRPr="00C304E3">
              <w:rPr>
                <w:rFonts w:ascii="Arial" w:hAnsi="Arial" w:cs="Arial"/>
                <w:color w:val="000000"/>
              </w:rPr>
              <w:t>Guidelines for offshore wind farms in Croatia</w:t>
            </w:r>
          </w:p>
          <w:p w14:paraId="3FBA99BE" w14:textId="77777777" w:rsidR="003D3E3D" w:rsidRPr="00C304E3" w:rsidRDefault="003D3E3D" w:rsidP="003D3E3D">
            <w:pPr>
              <w:numPr>
                <w:ilvl w:val="0"/>
                <w:numId w:val="8"/>
              </w:numPr>
              <w:autoSpaceDE w:val="0"/>
              <w:autoSpaceDN w:val="0"/>
              <w:adjustRightInd w:val="0"/>
              <w:jc w:val="both"/>
              <w:rPr>
                <w:rFonts w:ascii="Arial" w:hAnsi="Arial" w:cs="Arial"/>
                <w:color w:val="000000"/>
              </w:rPr>
            </w:pPr>
            <w:r w:rsidRPr="00C304E3">
              <w:rPr>
                <w:rFonts w:ascii="Arial" w:hAnsi="Arial" w:cs="Arial"/>
                <w:color w:val="000000"/>
              </w:rPr>
              <w:t>Research and market studies on electric ferries and the railway sector in Croatia and the EU</w:t>
            </w:r>
          </w:p>
          <w:p w14:paraId="74A8E337" w14:textId="77777777" w:rsidR="003D3E3D" w:rsidRPr="00C304E3" w:rsidRDefault="003D3E3D" w:rsidP="003D3E3D">
            <w:pPr>
              <w:autoSpaceDE w:val="0"/>
              <w:autoSpaceDN w:val="0"/>
              <w:adjustRightInd w:val="0"/>
              <w:jc w:val="both"/>
              <w:rPr>
                <w:rFonts w:ascii="Arial" w:hAnsi="Arial" w:cs="Arial"/>
                <w:color w:val="000000"/>
              </w:rPr>
            </w:pPr>
            <w:r w:rsidRPr="00C304E3">
              <w:rPr>
                <w:rFonts w:ascii="Arial" w:hAnsi="Arial" w:cs="Arial"/>
                <w:color w:val="000000"/>
              </w:rPr>
              <w:t>These assignments demonstrate our experience in applied socio-economic research, public policy analysis, strategic planning, feasibility and impact assessment, territorial development, sustainability, innovation policy and evidence-based decision-making.</w:t>
            </w:r>
          </w:p>
          <w:p w14:paraId="0E21A2FB" w14:textId="77777777" w:rsidR="003D3E3D" w:rsidRPr="00C304E3" w:rsidRDefault="003D3E3D" w:rsidP="003D3E3D">
            <w:pPr>
              <w:autoSpaceDE w:val="0"/>
              <w:autoSpaceDN w:val="0"/>
              <w:adjustRightInd w:val="0"/>
              <w:jc w:val="both"/>
              <w:rPr>
                <w:rFonts w:ascii="Arial" w:hAnsi="Arial" w:cs="Arial"/>
                <w:color w:val="000000"/>
              </w:rPr>
            </w:pPr>
            <w:r w:rsidRPr="00C304E3">
              <w:rPr>
                <w:rFonts w:ascii="Arial" w:hAnsi="Arial" w:cs="Arial"/>
                <w:b/>
                <w:bCs/>
                <w:color w:val="000000"/>
              </w:rPr>
              <w:t>8. Scientific Research and Knowledge Dissemination</w:t>
            </w:r>
          </w:p>
          <w:p w14:paraId="3B761D2C" w14:textId="77777777" w:rsidR="003D3E3D" w:rsidRPr="00C304E3" w:rsidRDefault="003D3E3D" w:rsidP="003D3E3D">
            <w:pPr>
              <w:autoSpaceDE w:val="0"/>
              <w:autoSpaceDN w:val="0"/>
              <w:adjustRightInd w:val="0"/>
              <w:jc w:val="both"/>
              <w:rPr>
                <w:rFonts w:ascii="Arial" w:hAnsi="Arial" w:cs="Arial"/>
                <w:color w:val="000000"/>
              </w:rPr>
            </w:pPr>
            <w:r w:rsidRPr="00C304E3">
              <w:rPr>
                <w:rFonts w:ascii="Arial" w:hAnsi="Arial" w:cs="Arial"/>
                <w:color w:val="000000"/>
              </w:rPr>
              <w:t xml:space="preserve">Notitia publishes the international scientific e-journal </w:t>
            </w:r>
            <w:r w:rsidRPr="00C304E3">
              <w:rPr>
                <w:rFonts w:ascii="Arial" w:hAnsi="Arial" w:cs="Arial"/>
                <w:i/>
                <w:iCs/>
                <w:color w:val="000000"/>
              </w:rPr>
              <w:t>Notitia – Journal for Economic, Business and Social Issues</w:t>
            </w:r>
            <w:r w:rsidRPr="00C304E3">
              <w:rPr>
                <w:rFonts w:ascii="Arial" w:hAnsi="Arial" w:cs="Arial"/>
                <w:color w:val="000000"/>
              </w:rPr>
              <w:t xml:space="preserve"> (ISSN 1849-9066), established in 2015. Through this activity, we support the publication and dissemination of scientific research in economics, business and social sciences. Our scientific and academic background also supports interdisciplinary research cooperation, knowledge transfer and the dissemination of research findings.</w:t>
            </w:r>
          </w:p>
          <w:p w14:paraId="3D49FE58" w14:textId="77777777" w:rsidR="003D3E3D" w:rsidRPr="00C304E3" w:rsidRDefault="003D3E3D" w:rsidP="003D3E3D">
            <w:pPr>
              <w:autoSpaceDE w:val="0"/>
              <w:autoSpaceDN w:val="0"/>
              <w:adjustRightInd w:val="0"/>
              <w:jc w:val="both"/>
              <w:rPr>
                <w:rFonts w:ascii="Arial" w:hAnsi="Arial" w:cs="Arial"/>
                <w:color w:val="000000"/>
              </w:rPr>
            </w:pPr>
            <w:r w:rsidRPr="00C304E3">
              <w:rPr>
                <w:rFonts w:ascii="Arial" w:hAnsi="Arial" w:cs="Arial"/>
                <w:b/>
                <w:bCs/>
                <w:color w:val="000000"/>
              </w:rPr>
              <w:t>Overall Research and Project Experience</w:t>
            </w:r>
          </w:p>
          <w:p w14:paraId="542B948D" w14:textId="6A1DE09D" w:rsidR="007D01F2" w:rsidRPr="00C304E3" w:rsidRDefault="003D3E3D" w:rsidP="003D3E3D">
            <w:pPr>
              <w:autoSpaceDE w:val="0"/>
              <w:autoSpaceDN w:val="0"/>
              <w:adjustRightInd w:val="0"/>
              <w:jc w:val="both"/>
              <w:rPr>
                <w:rFonts w:ascii="Arial" w:hAnsi="Arial" w:cs="Arial"/>
                <w:color w:val="000000"/>
              </w:rPr>
            </w:pPr>
            <w:r w:rsidRPr="00C304E3">
              <w:rPr>
                <w:rFonts w:ascii="Arial" w:hAnsi="Arial" w:cs="Arial"/>
                <w:color w:val="000000"/>
              </w:rPr>
              <w:t>Building on these references, Notitia can contribute to Horizon Europe consortia through applied research, quantitative and qualitative studies, socio-economic and policy assessments, strategic planning and foresight, stakeholder engagement, monitoring and evaluation, innovation management, project coordination, capacity building, communication, dissemination and exploitation of research results. We are particularly interested in joining interdisciplinary consortia where our research, analytical and strategic expertise can complement scientific, technological and sector-specific partners and contribute to the development, implementation and wider uptake of research and innovation outcomes.</w:t>
            </w:r>
          </w:p>
        </w:tc>
      </w:tr>
      <w:tr w:rsidR="007D01F2" w:rsidRPr="00C304E3" w14:paraId="2F97CF33" w14:textId="77777777" w:rsidTr="00307137">
        <w:trPr>
          <w:trHeight w:val="1239"/>
        </w:trPr>
        <w:tc>
          <w:tcPr>
            <w:tcW w:w="932" w:type="pct"/>
            <w:tcMar>
              <w:top w:w="28" w:type="dxa"/>
            </w:tcMar>
            <w:vAlign w:val="center"/>
          </w:tcPr>
          <w:p w14:paraId="307DB67A" w14:textId="77777777" w:rsidR="007D01F2" w:rsidRPr="00C304E3" w:rsidRDefault="007D01F2" w:rsidP="007D01F2">
            <w:pPr>
              <w:rPr>
                <w:rFonts w:ascii="Arial" w:hAnsi="Arial" w:cs="Arial"/>
                <w:b/>
                <w:color w:val="000000"/>
              </w:rPr>
            </w:pPr>
            <w:r w:rsidRPr="00C304E3">
              <w:rPr>
                <w:rFonts w:ascii="Arial" w:hAnsi="Arial" w:cs="Arial"/>
                <w:b/>
                <w:color w:val="000000"/>
              </w:rPr>
              <w:lastRenderedPageBreak/>
              <w:t xml:space="preserve">Short Description of the Project idea </w:t>
            </w:r>
          </w:p>
          <w:p w14:paraId="61CE330C" w14:textId="77777777" w:rsidR="007D01F2" w:rsidRPr="00C304E3" w:rsidRDefault="007D01F2" w:rsidP="007D01F2">
            <w:pPr>
              <w:rPr>
                <w:rFonts w:ascii="Arial" w:hAnsi="Arial" w:cs="Arial"/>
                <w:b/>
                <w:color w:val="000000"/>
              </w:rPr>
            </w:pPr>
            <w:r w:rsidRPr="00C304E3">
              <w:rPr>
                <w:rFonts w:ascii="Arial" w:hAnsi="Arial" w:cs="Arial"/>
                <w:b/>
                <w:color w:val="000000"/>
              </w:rPr>
              <w:t>(if foreseeable)</w:t>
            </w:r>
          </w:p>
        </w:tc>
        <w:tc>
          <w:tcPr>
            <w:tcW w:w="4068" w:type="pct"/>
            <w:gridSpan w:val="3"/>
            <w:tcMar>
              <w:top w:w="28" w:type="dxa"/>
            </w:tcMar>
          </w:tcPr>
          <w:p w14:paraId="17761C82" w14:textId="77777777" w:rsidR="003D3E3D" w:rsidRPr="00C304E3" w:rsidRDefault="003D3E3D" w:rsidP="003D3E3D">
            <w:pPr>
              <w:jc w:val="both"/>
              <w:rPr>
                <w:rFonts w:ascii="Arial" w:hAnsi="Arial" w:cs="Arial"/>
                <w:color w:val="000000"/>
              </w:rPr>
            </w:pPr>
            <w:r w:rsidRPr="00C304E3">
              <w:rPr>
                <w:rFonts w:ascii="Arial" w:hAnsi="Arial" w:cs="Arial"/>
                <w:color w:val="000000"/>
              </w:rPr>
              <w:t>Notitia Ltd is actively seeking to join international consortia preparing proposals under upcoming Horizon Europe calls across different clusters and thematic areas. Rather than promoting a predefined project concept, we are open to joining existing initiatives and contributing to the development of promising interdisciplinary project ideas where our research, socio-economic, policy, strategic and innovation management expertise can provide added value.</w:t>
            </w:r>
          </w:p>
          <w:p w14:paraId="2930692A" w14:textId="77777777" w:rsidR="003D3E3D" w:rsidRPr="00C304E3" w:rsidRDefault="003D3E3D" w:rsidP="003D3E3D">
            <w:pPr>
              <w:jc w:val="both"/>
              <w:rPr>
                <w:rFonts w:ascii="Arial" w:hAnsi="Arial" w:cs="Arial"/>
                <w:color w:val="000000"/>
              </w:rPr>
            </w:pPr>
            <w:r w:rsidRPr="00C304E3">
              <w:rPr>
                <w:rFonts w:ascii="Arial" w:hAnsi="Arial" w:cs="Arial"/>
                <w:color w:val="000000"/>
              </w:rPr>
              <w:t>We are particularly interested in projects addressing sustainable development and the green transition, climate change mitigation and adaptation, circular economy, sustainable urban and regional development, smart cities and sustainable mobility, sustainable tourism and cultural heritage, digital transformation and artificial intelligence, behavioural research and social innovation, public health and well-being, civil security and societal resilience, sustainable food systems and bioeconomy, and the socio-economic and institutional dimensions of research and innovation.</w:t>
            </w:r>
          </w:p>
          <w:p w14:paraId="413F441A" w14:textId="77777777" w:rsidR="003D3E3D" w:rsidRPr="00C304E3" w:rsidRDefault="003D3E3D" w:rsidP="003D3E3D">
            <w:pPr>
              <w:jc w:val="both"/>
              <w:rPr>
                <w:rFonts w:ascii="Arial" w:hAnsi="Arial" w:cs="Arial"/>
                <w:color w:val="000000"/>
              </w:rPr>
            </w:pPr>
            <w:r w:rsidRPr="00C304E3">
              <w:rPr>
                <w:rFonts w:ascii="Arial" w:hAnsi="Arial" w:cs="Arial"/>
                <w:color w:val="000000"/>
              </w:rPr>
              <w:t xml:space="preserve">Notitia sees strong opportunities to contribute to projects connecting scientific and technological innovation with economic, societal, environmental, institutional and policy perspectives. We are particularly interested in initiatives requiring socio-economic and </w:t>
            </w:r>
            <w:r w:rsidRPr="00C304E3">
              <w:rPr>
                <w:rFonts w:ascii="Arial" w:hAnsi="Arial" w:cs="Arial"/>
                <w:color w:val="000000"/>
              </w:rPr>
              <w:lastRenderedPageBreak/>
              <w:t>environmental impact assessments, public policy and governance analysis, strategic foresight, stakeholder engagement, participatory research, evaluation of societal needs and barriers to innovation uptake, and the development of evidence-based strategies, policy recommendations and implementation roadmaps.</w:t>
            </w:r>
          </w:p>
          <w:p w14:paraId="33247D1A" w14:textId="77777777" w:rsidR="003D3E3D" w:rsidRPr="00C304E3" w:rsidRDefault="003D3E3D" w:rsidP="003D3E3D">
            <w:pPr>
              <w:jc w:val="both"/>
              <w:rPr>
                <w:rFonts w:ascii="Arial" w:hAnsi="Arial" w:cs="Arial"/>
                <w:color w:val="000000"/>
              </w:rPr>
            </w:pPr>
            <w:r w:rsidRPr="00C304E3">
              <w:rPr>
                <w:rFonts w:ascii="Arial" w:hAnsi="Arial" w:cs="Arial"/>
                <w:color w:val="000000"/>
              </w:rPr>
              <w:t>Our contribution can include research design and methodologies, quantitative and qualitative studies, feasibility and cost-benefit assessments, market research, policy evaluation, strategic planning, scenario development, stakeholder mapping, surveys, interviews, focus groups, co-creation activities, monitoring and evaluation frameworks, and the development of sustainable business models, exploitation strategies and replication frameworks.</w:t>
            </w:r>
          </w:p>
          <w:p w14:paraId="19E01841" w14:textId="77777777" w:rsidR="003D3E3D" w:rsidRPr="00C304E3" w:rsidRDefault="003D3E3D" w:rsidP="003D3E3D">
            <w:pPr>
              <w:jc w:val="both"/>
              <w:rPr>
                <w:rFonts w:ascii="Arial" w:hAnsi="Arial" w:cs="Arial"/>
                <w:color w:val="000000"/>
              </w:rPr>
            </w:pPr>
            <w:r w:rsidRPr="00C304E3">
              <w:rPr>
                <w:rFonts w:ascii="Arial" w:hAnsi="Arial" w:cs="Arial"/>
                <w:color w:val="000000"/>
              </w:rPr>
              <w:t>Building on our experience in Horizon Europe and other EU-funded research and innovation projects, including KNOWING, CARMEN, HUMANITA, FUTOURIST and FinTechProfil, as well as our contributions to national, regional and local strategic and policy documents, we can support interdisciplinary consortia in translating research findings and technological innovations into practical, evidence-based and sustainable solutions.</w:t>
            </w:r>
          </w:p>
          <w:p w14:paraId="450F25DE" w14:textId="77777777" w:rsidR="003D3E3D" w:rsidRPr="00C304E3" w:rsidRDefault="003D3E3D" w:rsidP="003D3E3D">
            <w:pPr>
              <w:jc w:val="both"/>
              <w:rPr>
                <w:rFonts w:ascii="Arial" w:hAnsi="Arial" w:cs="Arial"/>
                <w:color w:val="000000"/>
              </w:rPr>
            </w:pPr>
            <w:r w:rsidRPr="00C304E3">
              <w:rPr>
                <w:rFonts w:ascii="Arial" w:hAnsi="Arial" w:cs="Arial"/>
                <w:color w:val="000000"/>
              </w:rPr>
              <w:t>In projects involving technological and digital innovation, Notitia can complement scientific and technical partners by addressing socio-economic impacts, behavioural and user needs, policy and governance frameworks, institutional and market barriers, societal readiness, economic feasibility, stakeholder engagement, and the exploitation and wider uptake of project results. Our multidisciplinary approach is particularly relevant to projects requiring the integration of Social Sciences and Humanities (SSH) into research and innovation activities.</w:t>
            </w:r>
          </w:p>
          <w:p w14:paraId="712C8E96" w14:textId="77777777" w:rsidR="003D3E3D" w:rsidRPr="00C304E3" w:rsidRDefault="003D3E3D" w:rsidP="003D3E3D">
            <w:pPr>
              <w:jc w:val="both"/>
              <w:rPr>
                <w:rFonts w:ascii="Arial" w:hAnsi="Arial" w:cs="Arial"/>
                <w:color w:val="000000"/>
              </w:rPr>
            </w:pPr>
            <w:r w:rsidRPr="00C304E3">
              <w:rPr>
                <w:rFonts w:ascii="Arial" w:hAnsi="Arial" w:cs="Arial"/>
                <w:color w:val="000000"/>
              </w:rPr>
              <w:t>We are also interested in international cooperation initiatives involving knowledge transfer, capacity building, comparative research and the development of solutions adapted to different regional, institutional and socio-economic contexts.</w:t>
            </w:r>
          </w:p>
          <w:p w14:paraId="556701A2" w14:textId="77777777" w:rsidR="003D3E3D" w:rsidRPr="00C304E3" w:rsidRDefault="003D3E3D" w:rsidP="003D3E3D">
            <w:pPr>
              <w:jc w:val="both"/>
              <w:rPr>
                <w:rFonts w:ascii="Arial" w:hAnsi="Arial" w:cs="Arial"/>
                <w:color w:val="000000"/>
              </w:rPr>
            </w:pPr>
            <w:r w:rsidRPr="00C304E3">
              <w:rPr>
                <w:rFonts w:ascii="Arial" w:hAnsi="Arial" w:cs="Arial"/>
                <w:color w:val="000000"/>
              </w:rPr>
              <w:t>We are open to joining existing project concepts, contributing actively to proposal development and assuming clearly defined responsibilities as a project partner, work package leader or task leader, depending on consortium needs, project objectives and topic requirements. We can also facilitate access to our professional network of researchers, academic experts, public authorities, businesses and other relevant stakeholders, depending on the specific project requirements.</w:t>
            </w:r>
          </w:p>
          <w:p w14:paraId="6BB6887A" w14:textId="77777777" w:rsidR="003D3E3D" w:rsidRPr="00C304E3" w:rsidRDefault="003D3E3D" w:rsidP="003D3E3D">
            <w:pPr>
              <w:jc w:val="both"/>
              <w:rPr>
                <w:rFonts w:ascii="Arial" w:hAnsi="Arial" w:cs="Arial"/>
                <w:color w:val="000000"/>
              </w:rPr>
            </w:pPr>
            <w:r w:rsidRPr="00C304E3">
              <w:rPr>
                <w:rFonts w:ascii="Arial" w:hAnsi="Arial" w:cs="Arial"/>
                <w:color w:val="000000"/>
              </w:rPr>
              <w:t>Our main objective is to contribute to interdisciplinary Horizon Europe projects where our expertise can strengthen research quality, societal relevance, policy applicability, implementation potential and the long-term sustainability of research and innovation results.</w:t>
            </w:r>
          </w:p>
          <w:p w14:paraId="3E892D33" w14:textId="378873C5" w:rsidR="007D01F2" w:rsidRPr="00C304E3" w:rsidRDefault="007D01F2" w:rsidP="00AE7475">
            <w:pPr>
              <w:jc w:val="both"/>
              <w:rPr>
                <w:rFonts w:ascii="Arial" w:hAnsi="Arial" w:cs="Arial"/>
                <w:color w:val="000000"/>
              </w:rPr>
            </w:pPr>
          </w:p>
        </w:tc>
      </w:tr>
      <w:tr w:rsidR="007D01F2" w:rsidRPr="00C304E3" w14:paraId="2B364139" w14:textId="77777777" w:rsidTr="00307137">
        <w:trPr>
          <w:trHeight w:val="555"/>
        </w:trPr>
        <w:tc>
          <w:tcPr>
            <w:tcW w:w="932" w:type="pct"/>
            <w:tcMar>
              <w:top w:w="28" w:type="dxa"/>
            </w:tcMar>
            <w:vAlign w:val="center"/>
          </w:tcPr>
          <w:p w14:paraId="6DF4B0EA" w14:textId="77777777" w:rsidR="007D01F2" w:rsidRPr="00C304E3" w:rsidRDefault="007D01F2" w:rsidP="007D01F2">
            <w:pPr>
              <w:rPr>
                <w:rFonts w:ascii="Arial" w:hAnsi="Arial" w:cs="Arial"/>
                <w:b/>
                <w:color w:val="000000"/>
              </w:rPr>
            </w:pPr>
            <w:r w:rsidRPr="00C304E3">
              <w:rPr>
                <w:rFonts w:ascii="Arial" w:hAnsi="Arial" w:cs="Arial"/>
                <w:b/>
                <w:color w:val="000000"/>
              </w:rPr>
              <w:lastRenderedPageBreak/>
              <w:t>Related Call/Topic</w:t>
            </w:r>
          </w:p>
        </w:tc>
        <w:tc>
          <w:tcPr>
            <w:tcW w:w="4068" w:type="pct"/>
            <w:gridSpan w:val="3"/>
            <w:tcMar>
              <w:top w:w="28" w:type="dxa"/>
            </w:tcMar>
          </w:tcPr>
          <w:p w14:paraId="456BC180" w14:textId="77777777" w:rsidR="007D01F2" w:rsidRPr="00C304E3" w:rsidRDefault="00C304E3" w:rsidP="00C304E3">
            <w:pPr>
              <w:jc w:val="both"/>
              <w:rPr>
                <w:rFonts w:ascii="Arial" w:hAnsi="Arial" w:cs="Arial"/>
                <w:b/>
                <w:bCs/>
              </w:rPr>
            </w:pPr>
            <w:r w:rsidRPr="00C304E3">
              <w:rPr>
                <w:rFonts w:ascii="Arial" w:hAnsi="Arial" w:cs="Arial"/>
                <w:b/>
                <w:bCs/>
              </w:rPr>
              <w:t>Calls:</w:t>
            </w:r>
          </w:p>
          <w:p w14:paraId="64EF294E" w14:textId="77777777" w:rsidR="00C304E3" w:rsidRPr="00C304E3" w:rsidRDefault="00C304E3" w:rsidP="00C304E3">
            <w:pPr>
              <w:jc w:val="both"/>
              <w:rPr>
                <w:rFonts w:ascii="Arial" w:hAnsi="Arial" w:cs="Arial"/>
              </w:rPr>
            </w:pPr>
            <w:r w:rsidRPr="00C304E3">
              <w:rPr>
                <w:rFonts w:ascii="Arial" w:hAnsi="Arial" w:cs="Arial"/>
              </w:rPr>
              <w:t>HORIZON-CL4-2027-01-MAT-PROD-16</w:t>
            </w:r>
          </w:p>
          <w:p w14:paraId="461085F4" w14:textId="77777777" w:rsidR="00C304E3" w:rsidRPr="00C304E3" w:rsidRDefault="00C304E3" w:rsidP="00C304E3">
            <w:pPr>
              <w:jc w:val="both"/>
              <w:rPr>
                <w:rFonts w:ascii="Arial" w:hAnsi="Arial" w:cs="Arial"/>
              </w:rPr>
            </w:pPr>
            <w:r w:rsidRPr="00C304E3">
              <w:rPr>
                <w:rFonts w:ascii="Arial" w:hAnsi="Arial" w:cs="Arial"/>
              </w:rPr>
              <w:t>HORIZON-CL4-2027-01-MAT-PROD-17</w:t>
            </w:r>
          </w:p>
          <w:p w14:paraId="02EFBBB5" w14:textId="77777777" w:rsidR="00C304E3" w:rsidRPr="00C304E3" w:rsidRDefault="00C304E3" w:rsidP="00C304E3">
            <w:pPr>
              <w:jc w:val="both"/>
              <w:rPr>
                <w:rFonts w:ascii="Arial" w:hAnsi="Arial" w:cs="Arial"/>
              </w:rPr>
            </w:pPr>
            <w:r w:rsidRPr="00C304E3">
              <w:rPr>
                <w:rFonts w:ascii="Arial" w:hAnsi="Arial" w:cs="Arial"/>
              </w:rPr>
              <w:t>HORIZON-CL4-2027-01-MAT-PROD-22</w:t>
            </w:r>
          </w:p>
          <w:p w14:paraId="4200CEF8" w14:textId="77777777" w:rsidR="00C304E3" w:rsidRPr="00C304E3" w:rsidRDefault="00C304E3" w:rsidP="00C304E3">
            <w:pPr>
              <w:jc w:val="both"/>
              <w:rPr>
                <w:rFonts w:ascii="Arial" w:hAnsi="Arial" w:cs="Arial"/>
              </w:rPr>
            </w:pPr>
            <w:r w:rsidRPr="00C304E3">
              <w:rPr>
                <w:rFonts w:ascii="Arial" w:hAnsi="Arial" w:cs="Arial"/>
              </w:rPr>
              <w:t>HORIZON-CL5-2027-01-D1-11</w:t>
            </w:r>
          </w:p>
          <w:p w14:paraId="3410CD20" w14:textId="77777777" w:rsidR="00C304E3" w:rsidRPr="00C304E3" w:rsidRDefault="00C304E3" w:rsidP="00C304E3">
            <w:pPr>
              <w:jc w:val="both"/>
              <w:rPr>
                <w:rFonts w:ascii="Arial" w:hAnsi="Arial" w:cs="Arial"/>
              </w:rPr>
            </w:pPr>
            <w:r w:rsidRPr="00C304E3">
              <w:rPr>
                <w:rFonts w:ascii="Arial" w:hAnsi="Arial" w:cs="Arial"/>
              </w:rPr>
              <w:t>HORIZON-CL4-2027-05-DIGITAL-EMERGING-03</w:t>
            </w:r>
          </w:p>
          <w:p w14:paraId="039A049E" w14:textId="77777777" w:rsidR="00C304E3" w:rsidRPr="00C304E3" w:rsidRDefault="00C304E3" w:rsidP="00C304E3">
            <w:pPr>
              <w:jc w:val="both"/>
              <w:rPr>
                <w:rFonts w:ascii="Arial" w:hAnsi="Arial" w:cs="Arial"/>
              </w:rPr>
            </w:pPr>
            <w:r w:rsidRPr="00C304E3">
              <w:rPr>
                <w:rFonts w:ascii="Arial" w:hAnsi="Arial" w:cs="Arial"/>
              </w:rPr>
              <w:t>HORIZON-CL4-2027-04-DATA-09</w:t>
            </w:r>
          </w:p>
          <w:p w14:paraId="46AFD985" w14:textId="77777777" w:rsidR="00C304E3" w:rsidRPr="00C304E3" w:rsidRDefault="00C304E3" w:rsidP="00C304E3">
            <w:pPr>
              <w:jc w:val="both"/>
              <w:rPr>
                <w:rFonts w:ascii="Arial" w:hAnsi="Arial" w:cs="Arial"/>
              </w:rPr>
            </w:pPr>
            <w:r w:rsidRPr="00C304E3">
              <w:rPr>
                <w:rFonts w:ascii="Arial" w:hAnsi="Arial" w:cs="Arial"/>
              </w:rPr>
              <w:t>HORIZON-CL4-2027-04-HUMAN-02</w:t>
            </w:r>
          </w:p>
          <w:p w14:paraId="63389F07" w14:textId="77777777" w:rsidR="00C304E3" w:rsidRPr="00C304E3" w:rsidRDefault="00C304E3" w:rsidP="00C304E3">
            <w:pPr>
              <w:jc w:val="both"/>
              <w:rPr>
                <w:rFonts w:ascii="Arial" w:hAnsi="Arial" w:cs="Arial"/>
              </w:rPr>
            </w:pPr>
            <w:r w:rsidRPr="00C304E3">
              <w:rPr>
                <w:rFonts w:ascii="Arial" w:hAnsi="Arial" w:cs="Arial"/>
              </w:rPr>
              <w:t>HORIZON-CL4-2027-04-DIGITAL-EMERGING-06</w:t>
            </w:r>
          </w:p>
          <w:p w14:paraId="0E39B5F9" w14:textId="77777777" w:rsidR="00C304E3" w:rsidRPr="00C304E3" w:rsidRDefault="00C304E3" w:rsidP="00C304E3">
            <w:pPr>
              <w:jc w:val="both"/>
              <w:rPr>
                <w:rFonts w:ascii="Arial" w:hAnsi="Arial" w:cs="Arial"/>
              </w:rPr>
            </w:pPr>
            <w:r w:rsidRPr="00C304E3">
              <w:rPr>
                <w:rFonts w:ascii="Arial" w:hAnsi="Arial" w:cs="Arial"/>
              </w:rPr>
              <w:t>HORIZON-CL4-2027-04-HUMAN-01</w:t>
            </w:r>
          </w:p>
          <w:p w14:paraId="5706D08C" w14:textId="77777777" w:rsidR="00C304E3" w:rsidRPr="00C304E3" w:rsidRDefault="00C304E3" w:rsidP="00C304E3">
            <w:pPr>
              <w:jc w:val="both"/>
              <w:rPr>
                <w:rFonts w:ascii="Arial" w:hAnsi="Arial" w:cs="Arial"/>
              </w:rPr>
            </w:pPr>
            <w:r w:rsidRPr="00C304E3">
              <w:rPr>
                <w:rFonts w:ascii="Arial" w:hAnsi="Arial" w:cs="Arial"/>
              </w:rPr>
              <w:t>HORIZON-CL4-2027-04-HUMAN-07</w:t>
            </w:r>
          </w:p>
          <w:p w14:paraId="3B7B6273" w14:textId="77777777" w:rsidR="00C304E3" w:rsidRPr="00C304E3" w:rsidRDefault="00C304E3" w:rsidP="00C304E3">
            <w:pPr>
              <w:jc w:val="both"/>
              <w:rPr>
                <w:rFonts w:ascii="Arial" w:hAnsi="Arial" w:cs="Arial"/>
              </w:rPr>
            </w:pPr>
            <w:r w:rsidRPr="00C304E3">
              <w:rPr>
                <w:rFonts w:ascii="Arial" w:hAnsi="Arial" w:cs="Arial"/>
              </w:rPr>
              <w:t>HORIZON-CL4-2027-04-DIGITAL-EMERGING-04</w:t>
            </w:r>
          </w:p>
          <w:p w14:paraId="077CBC95" w14:textId="77777777" w:rsidR="00C304E3" w:rsidRPr="00C304E3" w:rsidRDefault="00C304E3" w:rsidP="00C304E3">
            <w:pPr>
              <w:jc w:val="both"/>
              <w:rPr>
                <w:rFonts w:ascii="Arial" w:hAnsi="Arial" w:cs="Arial"/>
              </w:rPr>
            </w:pPr>
            <w:r w:rsidRPr="00C304E3">
              <w:rPr>
                <w:rFonts w:ascii="Arial" w:hAnsi="Arial" w:cs="Arial"/>
              </w:rPr>
              <w:t>HORIZON-CL4-2027-04-DIGITAL-EMERGING-05</w:t>
            </w:r>
          </w:p>
          <w:p w14:paraId="575B5BB2" w14:textId="77777777" w:rsidR="00C304E3" w:rsidRPr="00C304E3" w:rsidRDefault="00C304E3" w:rsidP="00C304E3">
            <w:pPr>
              <w:jc w:val="both"/>
              <w:rPr>
                <w:rFonts w:ascii="Arial" w:hAnsi="Arial" w:cs="Arial"/>
              </w:rPr>
            </w:pPr>
            <w:r w:rsidRPr="00C304E3">
              <w:rPr>
                <w:rFonts w:ascii="Arial" w:hAnsi="Arial" w:cs="Arial"/>
              </w:rPr>
              <w:t>HORIZON-CL4-2027-04-DATA-08</w:t>
            </w:r>
          </w:p>
          <w:p w14:paraId="66D9A503" w14:textId="77777777" w:rsidR="00C304E3" w:rsidRPr="00C304E3" w:rsidRDefault="00C304E3" w:rsidP="00C304E3">
            <w:pPr>
              <w:jc w:val="both"/>
              <w:rPr>
                <w:rFonts w:ascii="Arial" w:hAnsi="Arial" w:cs="Arial"/>
              </w:rPr>
            </w:pPr>
            <w:r w:rsidRPr="00C304E3">
              <w:rPr>
                <w:rFonts w:ascii="Arial" w:hAnsi="Arial" w:cs="Arial"/>
              </w:rPr>
              <w:t>HORIZON-CL4-2027-04-DATA-03</w:t>
            </w:r>
          </w:p>
          <w:p w14:paraId="469C4CC4" w14:textId="77777777" w:rsidR="00C304E3" w:rsidRPr="00C304E3" w:rsidRDefault="00C304E3" w:rsidP="00C304E3">
            <w:pPr>
              <w:jc w:val="both"/>
              <w:rPr>
                <w:rFonts w:ascii="Arial" w:hAnsi="Arial" w:cs="Arial"/>
              </w:rPr>
            </w:pPr>
            <w:r w:rsidRPr="00C304E3">
              <w:rPr>
                <w:rFonts w:ascii="Arial" w:hAnsi="Arial" w:cs="Arial"/>
              </w:rPr>
              <w:t>HORIZON-CL4-2027-04-DIGITAL-EMERGING-10</w:t>
            </w:r>
          </w:p>
          <w:p w14:paraId="7539CB86" w14:textId="77777777" w:rsidR="00C304E3" w:rsidRPr="00C304E3" w:rsidRDefault="00C304E3" w:rsidP="00C304E3">
            <w:pPr>
              <w:jc w:val="both"/>
              <w:rPr>
                <w:rFonts w:ascii="Arial" w:hAnsi="Arial" w:cs="Arial"/>
              </w:rPr>
            </w:pPr>
            <w:r w:rsidRPr="00C304E3">
              <w:rPr>
                <w:rFonts w:ascii="Arial" w:hAnsi="Arial" w:cs="Arial"/>
              </w:rPr>
              <w:t>HORIZON-CL4-2027-04-DIGITAL-EMERGING-11</w:t>
            </w:r>
          </w:p>
          <w:p w14:paraId="4541C918" w14:textId="77777777" w:rsidR="00C304E3" w:rsidRPr="00C304E3" w:rsidRDefault="00C304E3" w:rsidP="00C304E3">
            <w:pPr>
              <w:jc w:val="both"/>
              <w:rPr>
                <w:rFonts w:ascii="Arial" w:hAnsi="Arial" w:cs="Arial"/>
              </w:rPr>
            </w:pPr>
            <w:r w:rsidRPr="00C304E3">
              <w:rPr>
                <w:rFonts w:ascii="Arial" w:hAnsi="Arial" w:cs="Arial"/>
              </w:rPr>
              <w:t>HORIZON-CL5-2027-02-D3-10</w:t>
            </w:r>
          </w:p>
          <w:p w14:paraId="07CC697A" w14:textId="77777777" w:rsidR="00C304E3" w:rsidRPr="00C304E3" w:rsidRDefault="00C304E3" w:rsidP="00C304E3">
            <w:pPr>
              <w:jc w:val="both"/>
              <w:rPr>
                <w:rFonts w:ascii="Arial" w:hAnsi="Arial" w:cs="Arial"/>
              </w:rPr>
            </w:pPr>
            <w:r w:rsidRPr="00C304E3">
              <w:rPr>
                <w:rFonts w:ascii="Arial" w:hAnsi="Arial" w:cs="Arial"/>
              </w:rPr>
              <w:t>HORIZON-CL6-2027-02-FARM2FORK-02-two-stage</w:t>
            </w:r>
          </w:p>
          <w:p w14:paraId="47F712EF" w14:textId="77777777" w:rsidR="00C304E3" w:rsidRPr="00C304E3" w:rsidRDefault="00C304E3" w:rsidP="00C304E3">
            <w:pPr>
              <w:jc w:val="both"/>
              <w:rPr>
                <w:rFonts w:ascii="Arial" w:hAnsi="Arial" w:cs="Arial"/>
              </w:rPr>
            </w:pPr>
            <w:r w:rsidRPr="00C304E3">
              <w:rPr>
                <w:rFonts w:ascii="Arial" w:hAnsi="Arial" w:cs="Arial"/>
              </w:rPr>
              <w:t>HORIZON-HLTH-2027-01-DISEASE-05</w:t>
            </w:r>
          </w:p>
          <w:p w14:paraId="6C9E3BB4" w14:textId="77777777" w:rsidR="00C304E3" w:rsidRPr="00C304E3" w:rsidRDefault="00C304E3" w:rsidP="00C304E3">
            <w:pPr>
              <w:jc w:val="both"/>
              <w:rPr>
                <w:rFonts w:ascii="Arial" w:hAnsi="Arial" w:cs="Arial"/>
              </w:rPr>
            </w:pPr>
            <w:r w:rsidRPr="00C304E3">
              <w:rPr>
                <w:rFonts w:ascii="Arial" w:hAnsi="Arial" w:cs="Arial"/>
              </w:rPr>
              <w:t>HORIZON-HLTH-2027-01-DISEASE-06</w:t>
            </w:r>
          </w:p>
          <w:p w14:paraId="0D656347" w14:textId="77777777" w:rsidR="00C304E3" w:rsidRPr="00C304E3" w:rsidRDefault="00C304E3" w:rsidP="00C304E3">
            <w:pPr>
              <w:jc w:val="both"/>
              <w:rPr>
                <w:rFonts w:ascii="Arial" w:hAnsi="Arial" w:cs="Arial"/>
              </w:rPr>
            </w:pPr>
            <w:r w:rsidRPr="00C304E3">
              <w:rPr>
                <w:rFonts w:ascii="Arial" w:hAnsi="Arial" w:cs="Arial"/>
              </w:rPr>
              <w:t>HORIZON-HLTH-2027-01-DISEASE-07</w:t>
            </w:r>
          </w:p>
          <w:p w14:paraId="059E4A14" w14:textId="77777777" w:rsidR="00C304E3" w:rsidRPr="00C304E3" w:rsidRDefault="00C304E3" w:rsidP="00C304E3">
            <w:pPr>
              <w:jc w:val="both"/>
              <w:rPr>
                <w:rFonts w:ascii="Arial" w:hAnsi="Arial" w:cs="Arial"/>
              </w:rPr>
            </w:pPr>
            <w:r w:rsidRPr="00C304E3">
              <w:rPr>
                <w:rFonts w:ascii="Arial" w:hAnsi="Arial" w:cs="Arial"/>
              </w:rPr>
              <w:t>HORIZON-HLTH-2027-01-DISEASE-08</w:t>
            </w:r>
          </w:p>
          <w:p w14:paraId="248C85FC" w14:textId="77777777" w:rsidR="00C304E3" w:rsidRPr="00C304E3" w:rsidRDefault="00C304E3" w:rsidP="00C304E3">
            <w:pPr>
              <w:jc w:val="both"/>
              <w:rPr>
                <w:rFonts w:ascii="Arial" w:hAnsi="Arial" w:cs="Arial"/>
              </w:rPr>
            </w:pPr>
            <w:r w:rsidRPr="00C304E3">
              <w:rPr>
                <w:rFonts w:ascii="Arial" w:hAnsi="Arial" w:cs="Arial"/>
              </w:rPr>
              <w:t>HORIZON-CL6-2027-02-FARM2FORK-09</w:t>
            </w:r>
          </w:p>
          <w:p w14:paraId="3DFCC82C" w14:textId="77777777" w:rsidR="00C304E3" w:rsidRPr="00C304E3" w:rsidRDefault="00C304E3" w:rsidP="00C304E3">
            <w:pPr>
              <w:jc w:val="both"/>
              <w:rPr>
                <w:rFonts w:ascii="Arial" w:hAnsi="Arial" w:cs="Arial"/>
              </w:rPr>
            </w:pPr>
            <w:r w:rsidRPr="00C304E3">
              <w:rPr>
                <w:rFonts w:ascii="Arial" w:hAnsi="Arial" w:cs="Arial"/>
              </w:rPr>
              <w:t>HORIZON-CL2-2027-01-DEMOCRACY-05</w:t>
            </w:r>
          </w:p>
          <w:p w14:paraId="25981F98" w14:textId="77777777" w:rsidR="00C304E3" w:rsidRPr="00C304E3" w:rsidRDefault="00C304E3" w:rsidP="00C304E3">
            <w:pPr>
              <w:jc w:val="both"/>
              <w:rPr>
                <w:rFonts w:ascii="Arial" w:hAnsi="Arial" w:cs="Arial"/>
              </w:rPr>
            </w:pPr>
            <w:r w:rsidRPr="00C304E3">
              <w:rPr>
                <w:rFonts w:ascii="Arial" w:hAnsi="Arial" w:cs="Arial"/>
              </w:rPr>
              <w:t>HORIZON-CL2-2027-01-DEMOCRACY-08</w:t>
            </w:r>
          </w:p>
          <w:p w14:paraId="5800DB5D" w14:textId="77777777" w:rsidR="00C304E3" w:rsidRPr="00C304E3" w:rsidRDefault="00C304E3" w:rsidP="00C304E3">
            <w:pPr>
              <w:jc w:val="both"/>
              <w:rPr>
                <w:rFonts w:ascii="Arial" w:hAnsi="Arial" w:cs="Arial"/>
              </w:rPr>
            </w:pPr>
            <w:r w:rsidRPr="00C304E3">
              <w:rPr>
                <w:rFonts w:ascii="Arial" w:hAnsi="Arial" w:cs="Arial"/>
              </w:rPr>
              <w:t>HORIZON-CL2-2027-01-HERITAGE-06</w:t>
            </w:r>
          </w:p>
          <w:p w14:paraId="33EC7420" w14:textId="77777777" w:rsidR="00C304E3" w:rsidRPr="00C304E3" w:rsidRDefault="00C304E3" w:rsidP="00C304E3">
            <w:pPr>
              <w:jc w:val="both"/>
              <w:rPr>
                <w:rFonts w:ascii="Arial" w:hAnsi="Arial" w:cs="Arial"/>
              </w:rPr>
            </w:pPr>
            <w:r w:rsidRPr="00C304E3">
              <w:rPr>
                <w:rFonts w:ascii="Arial" w:hAnsi="Arial" w:cs="Arial"/>
              </w:rPr>
              <w:lastRenderedPageBreak/>
              <w:t>HORIZON-WIDERA-2027-05-ERA-02</w:t>
            </w:r>
          </w:p>
          <w:p w14:paraId="112FB456" w14:textId="77777777" w:rsidR="00C304E3" w:rsidRPr="00C304E3" w:rsidRDefault="00C304E3" w:rsidP="00C304E3">
            <w:pPr>
              <w:jc w:val="both"/>
              <w:rPr>
                <w:rFonts w:ascii="Arial" w:hAnsi="Arial" w:cs="Arial"/>
              </w:rPr>
            </w:pPr>
            <w:r w:rsidRPr="00C304E3">
              <w:rPr>
                <w:rFonts w:ascii="Arial" w:hAnsi="Arial" w:cs="Arial"/>
              </w:rPr>
              <w:t>HORIZON-CL6-2027-01-CIRCBIO-08</w:t>
            </w:r>
          </w:p>
          <w:p w14:paraId="6E26105F" w14:textId="77777777" w:rsidR="00C304E3" w:rsidRPr="00C304E3" w:rsidRDefault="00C304E3" w:rsidP="00C304E3">
            <w:pPr>
              <w:jc w:val="both"/>
              <w:rPr>
                <w:rFonts w:ascii="Arial" w:hAnsi="Arial" w:cs="Arial"/>
              </w:rPr>
            </w:pPr>
            <w:r w:rsidRPr="00C304E3">
              <w:rPr>
                <w:rFonts w:ascii="Arial" w:hAnsi="Arial" w:cs="Arial"/>
              </w:rPr>
              <w:t>HORIZON-CL6-2027-02-FARM2FORK-07</w:t>
            </w:r>
          </w:p>
          <w:p w14:paraId="454EF124" w14:textId="77777777" w:rsidR="00C304E3" w:rsidRPr="00C304E3" w:rsidRDefault="00C304E3" w:rsidP="00C304E3">
            <w:pPr>
              <w:jc w:val="both"/>
              <w:rPr>
                <w:rFonts w:ascii="Arial" w:hAnsi="Arial" w:cs="Arial"/>
              </w:rPr>
            </w:pPr>
            <w:r w:rsidRPr="00C304E3">
              <w:rPr>
                <w:rFonts w:ascii="Arial" w:hAnsi="Arial" w:cs="Arial"/>
              </w:rPr>
              <w:t>HORIZON-WIDERA-2027-01-WIDENING-01</w:t>
            </w:r>
          </w:p>
          <w:p w14:paraId="0085C9D3" w14:textId="77777777" w:rsidR="00C304E3" w:rsidRPr="00C304E3" w:rsidRDefault="00C304E3" w:rsidP="00C304E3">
            <w:pPr>
              <w:jc w:val="both"/>
              <w:rPr>
                <w:rFonts w:ascii="Arial" w:hAnsi="Arial" w:cs="Arial"/>
              </w:rPr>
            </w:pPr>
            <w:r w:rsidRPr="00C304E3">
              <w:rPr>
                <w:rFonts w:ascii="Arial" w:hAnsi="Arial" w:cs="Arial"/>
              </w:rPr>
              <w:t>HORIZON-WIDERA-2027-03-WIDENING-01</w:t>
            </w:r>
          </w:p>
          <w:p w14:paraId="279C4BAA" w14:textId="77777777" w:rsidR="00C304E3" w:rsidRPr="00C304E3" w:rsidRDefault="00C304E3" w:rsidP="00C304E3">
            <w:pPr>
              <w:jc w:val="both"/>
              <w:rPr>
                <w:rFonts w:ascii="Arial" w:hAnsi="Arial" w:cs="Arial"/>
              </w:rPr>
            </w:pPr>
            <w:r w:rsidRPr="00C304E3">
              <w:rPr>
                <w:rFonts w:ascii="Arial" w:hAnsi="Arial" w:cs="Arial"/>
              </w:rPr>
              <w:t>HORIZON-CL6-2027-01-BIODIV-07</w:t>
            </w:r>
          </w:p>
          <w:p w14:paraId="320F9273" w14:textId="77777777" w:rsidR="00C304E3" w:rsidRPr="00C304E3" w:rsidRDefault="00C304E3" w:rsidP="00C304E3">
            <w:pPr>
              <w:jc w:val="both"/>
              <w:rPr>
                <w:rFonts w:ascii="Arial" w:hAnsi="Arial" w:cs="Arial"/>
              </w:rPr>
            </w:pPr>
            <w:r w:rsidRPr="00C304E3">
              <w:rPr>
                <w:rFonts w:ascii="Arial" w:hAnsi="Arial" w:cs="Arial"/>
              </w:rPr>
              <w:t>HORIZON-CL6-2027-01-CIRCBIO-01-two-stage</w:t>
            </w:r>
          </w:p>
          <w:p w14:paraId="1A721504" w14:textId="77777777" w:rsidR="00C304E3" w:rsidRPr="00C304E3" w:rsidRDefault="00C304E3" w:rsidP="00C304E3">
            <w:pPr>
              <w:jc w:val="both"/>
              <w:rPr>
                <w:rFonts w:ascii="Arial" w:hAnsi="Arial" w:cs="Arial"/>
              </w:rPr>
            </w:pPr>
            <w:r w:rsidRPr="00C304E3">
              <w:rPr>
                <w:rFonts w:ascii="Arial" w:hAnsi="Arial" w:cs="Arial"/>
              </w:rPr>
              <w:t>HORIZON-CL2-2027-02-HERITAGE-09-two-stage</w:t>
            </w:r>
          </w:p>
          <w:p w14:paraId="47C4D8E2" w14:textId="77777777" w:rsidR="00C304E3" w:rsidRPr="00C304E3" w:rsidRDefault="00C304E3" w:rsidP="00C304E3">
            <w:pPr>
              <w:jc w:val="both"/>
              <w:rPr>
                <w:rFonts w:ascii="Arial" w:hAnsi="Arial" w:cs="Arial"/>
              </w:rPr>
            </w:pPr>
            <w:r w:rsidRPr="00C304E3">
              <w:rPr>
                <w:rFonts w:ascii="Arial" w:hAnsi="Arial" w:cs="Arial"/>
                <w:b/>
                <w:bCs/>
              </w:rPr>
              <w:t>Topics of Interest</w:t>
            </w:r>
          </w:p>
          <w:p w14:paraId="65C13DCD" w14:textId="77777777" w:rsidR="00C304E3" w:rsidRPr="00C304E3" w:rsidRDefault="00C304E3" w:rsidP="00C304E3">
            <w:pPr>
              <w:jc w:val="both"/>
              <w:rPr>
                <w:rFonts w:ascii="Arial" w:hAnsi="Arial" w:cs="Arial"/>
              </w:rPr>
            </w:pPr>
            <w:r w:rsidRPr="00C304E3">
              <w:rPr>
                <w:rFonts w:ascii="Arial" w:hAnsi="Arial" w:cs="Arial"/>
              </w:rPr>
              <w:t>Notitia Ltd is interested in participating in Horizon Europe research and innovation consortia addressing the following thematic areas:</w:t>
            </w:r>
          </w:p>
          <w:p w14:paraId="416CCA4C" w14:textId="77777777" w:rsidR="00C304E3" w:rsidRPr="00C304E3" w:rsidRDefault="00C304E3" w:rsidP="00C304E3">
            <w:pPr>
              <w:pStyle w:val="Odlomakpopisa"/>
              <w:numPr>
                <w:ilvl w:val="0"/>
                <w:numId w:val="9"/>
              </w:numPr>
              <w:spacing w:after="0" w:line="240" w:lineRule="auto"/>
              <w:jc w:val="both"/>
              <w:rPr>
                <w:rFonts w:ascii="Arial" w:hAnsi="Arial" w:cs="Arial"/>
                <w:sz w:val="20"/>
                <w:szCs w:val="20"/>
              </w:rPr>
            </w:pPr>
            <w:r w:rsidRPr="00C304E3">
              <w:rPr>
                <w:rFonts w:ascii="Arial" w:hAnsi="Arial" w:cs="Arial"/>
                <w:b/>
                <w:bCs/>
                <w:sz w:val="20"/>
                <w:szCs w:val="20"/>
              </w:rPr>
              <w:t>Climate, Energy and Sustainability:</w:t>
            </w:r>
            <w:r w:rsidRPr="00C304E3">
              <w:rPr>
                <w:rFonts w:ascii="Arial" w:hAnsi="Arial" w:cs="Arial"/>
                <w:sz w:val="20"/>
                <w:szCs w:val="20"/>
              </w:rPr>
              <w:t xml:space="preserve"> Climate change mitigation and adaptation, climate resilience, renewable energy, energy efficiency, sustainable mobility, green transition and sustainable urban and regional development.</w:t>
            </w:r>
          </w:p>
          <w:p w14:paraId="0599A3E0" w14:textId="77777777" w:rsidR="00C304E3" w:rsidRPr="00C304E3" w:rsidRDefault="00C304E3" w:rsidP="00C304E3">
            <w:pPr>
              <w:pStyle w:val="Odlomakpopisa"/>
              <w:numPr>
                <w:ilvl w:val="0"/>
                <w:numId w:val="9"/>
              </w:numPr>
              <w:spacing w:after="0" w:line="240" w:lineRule="auto"/>
              <w:jc w:val="both"/>
              <w:rPr>
                <w:rFonts w:ascii="Arial" w:hAnsi="Arial" w:cs="Arial"/>
                <w:sz w:val="20"/>
                <w:szCs w:val="20"/>
              </w:rPr>
            </w:pPr>
            <w:r w:rsidRPr="00C304E3">
              <w:rPr>
                <w:rFonts w:ascii="Arial" w:hAnsi="Arial" w:cs="Arial"/>
                <w:b/>
                <w:bCs/>
                <w:sz w:val="20"/>
                <w:szCs w:val="20"/>
              </w:rPr>
              <w:t>Digital Technologies and Artificial Intelligence:</w:t>
            </w:r>
            <w:r w:rsidRPr="00C304E3">
              <w:rPr>
                <w:rFonts w:ascii="Arial" w:hAnsi="Arial" w:cs="Arial"/>
                <w:sz w:val="20"/>
                <w:szCs w:val="20"/>
              </w:rPr>
              <w:t xml:space="preserve"> Digital transformation, AI development and adoption, human-centric AI, emerging digital technologies, sustainable data infrastructures, virtual worlds, digital innovation, technology uptake and strategic foresight.</w:t>
            </w:r>
          </w:p>
          <w:p w14:paraId="723068D1" w14:textId="77777777" w:rsidR="00C304E3" w:rsidRPr="00C304E3" w:rsidRDefault="00C304E3" w:rsidP="00C304E3">
            <w:pPr>
              <w:pStyle w:val="Odlomakpopisa"/>
              <w:numPr>
                <w:ilvl w:val="0"/>
                <w:numId w:val="9"/>
              </w:numPr>
              <w:spacing w:after="0" w:line="240" w:lineRule="auto"/>
              <w:jc w:val="both"/>
              <w:rPr>
                <w:rFonts w:ascii="Arial" w:hAnsi="Arial" w:cs="Arial"/>
                <w:sz w:val="20"/>
                <w:szCs w:val="20"/>
              </w:rPr>
            </w:pPr>
            <w:r w:rsidRPr="00C304E3">
              <w:rPr>
                <w:rFonts w:ascii="Arial" w:hAnsi="Arial" w:cs="Arial"/>
                <w:b/>
                <w:bCs/>
                <w:sz w:val="20"/>
                <w:szCs w:val="20"/>
              </w:rPr>
              <w:t>Industry, Advanced Materials and Innovation:</w:t>
            </w:r>
            <w:r w:rsidRPr="00C304E3">
              <w:rPr>
                <w:rFonts w:ascii="Arial" w:hAnsi="Arial" w:cs="Arial"/>
                <w:sz w:val="20"/>
                <w:szCs w:val="20"/>
              </w:rPr>
              <w:t xml:space="preserve"> Industrial transformation, advanced materials, resource efficiency, critical raw materials, sustainable production, industrial innovation and competitiveness.</w:t>
            </w:r>
          </w:p>
          <w:p w14:paraId="46320CB7" w14:textId="77777777" w:rsidR="00C304E3" w:rsidRPr="00C304E3" w:rsidRDefault="00C304E3" w:rsidP="00C304E3">
            <w:pPr>
              <w:pStyle w:val="Odlomakpopisa"/>
              <w:numPr>
                <w:ilvl w:val="0"/>
                <w:numId w:val="9"/>
              </w:numPr>
              <w:spacing w:after="0" w:line="240" w:lineRule="auto"/>
              <w:jc w:val="both"/>
              <w:rPr>
                <w:rFonts w:ascii="Arial" w:hAnsi="Arial" w:cs="Arial"/>
                <w:sz w:val="20"/>
                <w:szCs w:val="20"/>
              </w:rPr>
            </w:pPr>
            <w:r w:rsidRPr="00C304E3">
              <w:rPr>
                <w:rFonts w:ascii="Arial" w:hAnsi="Arial" w:cs="Arial"/>
                <w:b/>
                <w:bCs/>
                <w:sz w:val="20"/>
                <w:szCs w:val="20"/>
              </w:rPr>
              <w:t>Food Systems, Bioeconomy and Environment:</w:t>
            </w:r>
            <w:r w:rsidRPr="00C304E3">
              <w:rPr>
                <w:rFonts w:ascii="Arial" w:hAnsi="Arial" w:cs="Arial"/>
                <w:sz w:val="20"/>
                <w:szCs w:val="20"/>
              </w:rPr>
              <w:t xml:space="preserve"> Sustainable agriculture, food and nutrition security, circular bioeconomy, sustainable food systems, resource management, biodiversity, ecosystem health, waste reduction and circular economy solutions.</w:t>
            </w:r>
          </w:p>
          <w:p w14:paraId="091EACD0" w14:textId="77777777" w:rsidR="00C304E3" w:rsidRPr="00C304E3" w:rsidRDefault="00C304E3" w:rsidP="00C304E3">
            <w:pPr>
              <w:pStyle w:val="Odlomakpopisa"/>
              <w:numPr>
                <w:ilvl w:val="0"/>
                <w:numId w:val="9"/>
              </w:numPr>
              <w:spacing w:after="0" w:line="240" w:lineRule="auto"/>
              <w:jc w:val="both"/>
              <w:rPr>
                <w:rFonts w:ascii="Arial" w:hAnsi="Arial" w:cs="Arial"/>
                <w:sz w:val="20"/>
                <w:szCs w:val="20"/>
              </w:rPr>
            </w:pPr>
            <w:r w:rsidRPr="00C304E3">
              <w:rPr>
                <w:rFonts w:ascii="Arial" w:hAnsi="Arial" w:cs="Arial"/>
                <w:b/>
                <w:bCs/>
                <w:sz w:val="20"/>
                <w:szCs w:val="20"/>
              </w:rPr>
              <w:t>Health and Well-being:</w:t>
            </w:r>
            <w:r w:rsidRPr="00C304E3">
              <w:rPr>
                <w:rFonts w:ascii="Arial" w:hAnsi="Arial" w:cs="Arial"/>
                <w:sz w:val="20"/>
                <w:szCs w:val="20"/>
              </w:rPr>
              <w:t xml:space="preserve"> Public health, disease prevention, infectious diseases, antimicrobial resistance, health system resilience, digital health innovation, health inequalities and socio-economic and behavioural aspects of healthcare.</w:t>
            </w:r>
          </w:p>
          <w:p w14:paraId="78D8635A" w14:textId="77777777" w:rsidR="00C304E3" w:rsidRPr="00C304E3" w:rsidRDefault="00C304E3" w:rsidP="00C304E3">
            <w:pPr>
              <w:pStyle w:val="Odlomakpopisa"/>
              <w:numPr>
                <w:ilvl w:val="0"/>
                <w:numId w:val="9"/>
              </w:numPr>
              <w:spacing w:after="0" w:line="240" w:lineRule="auto"/>
              <w:jc w:val="both"/>
              <w:rPr>
                <w:rFonts w:ascii="Arial" w:hAnsi="Arial" w:cs="Arial"/>
                <w:sz w:val="20"/>
                <w:szCs w:val="20"/>
              </w:rPr>
            </w:pPr>
            <w:r w:rsidRPr="00C304E3">
              <w:rPr>
                <w:rFonts w:ascii="Arial" w:hAnsi="Arial" w:cs="Arial"/>
                <w:b/>
                <w:bCs/>
                <w:sz w:val="20"/>
                <w:szCs w:val="20"/>
              </w:rPr>
              <w:t>Democracy, Society and Cultural Heritage:</w:t>
            </w:r>
            <w:r w:rsidRPr="00C304E3">
              <w:rPr>
                <w:rFonts w:ascii="Arial" w:hAnsi="Arial" w:cs="Arial"/>
                <w:sz w:val="20"/>
                <w:szCs w:val="20"/>
              </w:rPr>
              <w:t xml:space="preserve"> Democratic governance, human rights, EU values, sustainable cultural tourism, cultural heritage, social inclusion, societal resilience and the socio-economic impacts of public policies.</w:t>
            </w:r>
          </w:p>
          <w:p w14:paraId="6761BA55" w14:textId="72E8E098" w:rsidR="00C304E3" w:rsidRPr="00C304E3" w:rsidRDefault="00C304E3" w:rsidP="00C304E3">
            <w:pPr>
              <w:pStyle w:val="Odlomakpopisa"/>
              <w:numPr>
                <w:ilvl w:val="0"/>
                <w:numId w:val="9"/>
              </w:numPr>
              <w:spacing w:after="0" w:line="240" w:lineRule="auto"/>
              <w:jc w:val="both"/>
              <w:rPr>
                <w:rFonts w:ascii="Arial" w:hAnsi="Arial" w:cs="Arial"/>
              </w:rPr>
            </w:pPr>
            <w:r w:rsidRPr="00C304E3">
              <w:rPr>
                <w:rFonts w:ascii="Arial" w:hAnsi="Arial" w:cs="Arial"/>
                <w:b/>
                <w:bCs/>
                <w:sz w:val="20"/>
                <w:szCs w:val="20"/>
              </w:rPr>
              <w:t>Research and Innovation Ecosystems:</w:t>
            </w:r>
            <w:r w:rsidRPr="00C304E3">
              <w:rPr>
                <w:rFonts w:ascii="Arial" w:hAnsi="Arial" w:cs="Arial"/>
                <w:sz w:val="20"/>
                <w:szCs w:val="20"/>
              </w:rPr>
              <w:t xml:space="preserve"> Research excellence, innovation ecosystems, knowledge transfer, research careers, capacity building, international research cooperation and widening participation in research and innovation.</w:t>
            </w:r>
          </w:p>
        </w:tc>
      </w:tr>
      <w:tr w:rsidR="007D01F2" w:rsidRPr="00C304E3" w14:paraId="642E397F" w14:textId="77777777" w:rsidTr="00307137">
        <w:trPr>
          <w:trHeight w:val="555"/>
        </w:trPr>
        <w:tc>
          <w:tcPr>
            <w:tcW w:w="932" w:type="pct"/>
            <w:tcMar>
              <w:top w:w="28" w:type="dxa"/>
            </w:tcMar>
            <w:vAlign w:val="center"/>
          </w:tcPr>
          <w:p w14:paraId="5B70E23A" w14:textId="77777777" w:rsidR="007D01F2" w:rsidRPr="00C304E3" w:rsidRDefault="007D01F2" w:rsidP="007D01F2">
            <w:pPr>
              <w:rPr>
                <w:rFonts w:ascii="Arial" w:hAnsi="Arial" w:cs="Arial"/>
                <w:b/>
                <w:color w:val="000000"/>
              </w:rPr>
            </w:pPr>
            <w:r w:rsidRPr="00C304E3">
              <w:rPr>
                <w:rFonts w:ascii="Arial" w:hAnsi="Arial" w:cs="Arial"/>
                <w:b/>
                <w:color w:val="000000"/>
              </w:rPr>
              <w:lastRenderedPageBreak/>
              <w:t>Contact Person</w:t>
            </w:r>
          </w:p>
        </w:tc>
        <w:tc>
          <w:tcPr>
            <w:tcW w:w="4068" w:type="pct"/>
            <w:gridSpan w:val="3"/>
            <w:tcMar>
              <w:top w:w="28" w:type="dxa"/>
            </w:tcMar>
          </w:tcPr>
          <w:p w14:paraId="14A39F98" w14:textId="7BD0634A" w:rsidR="007D01F2" w:rsidRPr="00C304E3" w:rsidRDefault="00086BAE" w:rsidP="007D01F2">
            <w:pPr>
              <w:autoSpaceDE w:val="0"/>
              <w:autoSpaceDN w:val="0"/>
              <w:adjustRightInd w:val="0"/>
              <w:rPr>
                <w:rFonts w:ascii="Arial" w:hAnsi="Arial" w:cs="Arial"/>
                <w:color w:val="000000"/>
              </w:rPr>
            </w:pPr>
            <w:r w:rsidRPr="00C304E3">
              <w:rPr>
                <w:rFonts w:ascii="Arial" w:hAnsi="Arial" w:cs="Arial"/>
                <w:color w:val="000000"/>
              </w:rPr>
              <w:t>Antonija Prpić</w:t>
            </w:r>
          </w:p>
        </w:tc>
      </w:tr>
      <w:tr w:rsidR="007D01F2" w:rsidRPr="00C304E3" w14:paraId="644BF4B8" w14:textId="77777777" w:rsidTr="00307137">
        <w:trPr>
          <w:trHeight w:val="555"/>
        </w:trPr>
        <w:tc>
          <w:tcPr>
            <w:tcW w:w="932" w:type="pct"/>
            <w:tcMar>
              <w:top w:w="28" w:type="dxa"/>
            </w:tcMar>
            <w:vAlign w:val="center"/>
          </w:tcPr>
          <w:p w14:paraId="5C60AE94" w14:textId="77777777" w:rsidR="007D01F2" w:rsidRPr="00C304E3" w:rsidRDefault="007D01F2" w:rsidP="007D01F2">
            <w:pPr>
              <w:rPr>
                <w:rFonts w:ascii="Arial" w:hAnsi="Arial" w:cs="Arial"/>
                <w:b/>
                <w:color w:val="000000"/>
              </w:rPr>
            </w:pPr>
            <w:r w:rsidRPr="00C304E3">
              <w:rPr>
                <w:rFonts w:ascii="Arial" w:hAnsi="Arial" w:cs="Arial"/>
                <w:b/>
                <w:color w:val="000000"/>
              </w:rPr>
              <w:t>Position in the Organization</w:t>
            </w:r>
          </w:p>
        </w:tc>
        <w:tc>
          <w:tcPr>
            <w:tcW w:w="4068" w:type="pct"/>
            <w:gridSpan w:val="3"/>
            <w:tcMar>
              <w:top w:w="28" w:type="dxa"/>
            </w:tcMar>
          </w:tcPr>
          <w:p w14:paraId="04163DC2" w14:textId="4CADEC5A" w:rsidR="007D01F2" w:rsidRPr="00C304E3" w:rsidRDefault="00086BAE" w:rsidP="007D01F2">
            <w:pPr>
              <w:autoSpaceDE w:val="0"/>
              <w:autoSpaceDN w:val="0"/>
              <w:adjustRightInd w:val="0"/>
              <w:rPr>
                <w:rFonts w:ascii="Arial" w:hAnsi="Arial" w:cs="Arial"/>
                <w:color w:val="000000"/>
              </w:rPr>
            </w:pPr>
            <w:r w:rsidRPr="00C304E3">
              <w:rPr>
                <w:rFonts w:ascii="Arial" w:hAnsi="Arial" w:cs="Arial"/>
                <w:color w:val="000000"/>
              </w:rPr>
              <w:t>Project manager</w:t>
            </w:r>
          </w:p>
        </w:tc>
      </w:tr>
      <w:tr w:rsidR="007D01F2" w:rsidRPr="00C304E3" w14:paraId="7F67A5FA" w14:textId="77777777" w:rsidTr="00307137">
        <w:trPr>
          <w:trHeight w:val="555"/>
        </w:trPr>
        <w:tc>
          <w:tcPr>
            <w:tcW w:w="932" w:type="pct"/>
            <w:tcMar>
              <w:top w:w="28" w:type="dxa"/>
            </w:tcMar>
            <w:vAlign w:val="center"/>
          </w:tcPr>
          <w:p w14:paraId="50F82E5B" w14:textId="77777777" w:rsidR="007D01F2" w:rsidRPr="00C304E3" w:rsidRDefault="007D01F2" w:rsidP="007D01F2">
            <w:pPr>
              <w:rPr>
                <w:rFonts w:ascii="Arial" w:hAnsi="Arial" w:cs="Arial"/>
                <w:b/>
                <w:color w:val="000000"/>
              </w:rPr>
            </w:pPr>
            <w:r w:rsidRPr="00C304E3">
              <w:rPr>
                <w:rFonts w:ascii="Arial" w:hAnsi="Arial" w:cs="Arial"/>
                <w:b/>
                <w:color w:val="000000"/>
              </w:rPr>
              <w:t>Tel</w:t>
            </w:r>
          </w:p>
        </w:tc>
        <w:tc>
          <w:tcPr>
            <w:tcW w:w="4068" w:type="pct"/>
            <w:gridSpan w:val="3"/>
            <w:tcMar>
              <w:top w:w="28" w:type="dxa"/>
            </w:tcMar>
          </w:tcPr>
          <w:p w14:paraId="5C172808" w14:textId="4E6C62D3" w:rsidR="007D01F2" w:rsidRPr="00C304E3" w:rsidRDefault="00086BAE" w:rsidP="007D01F2">
            <w:pPr>
              <w:autoSpaceDE w:val="0"/>
              <w:autoSpaceDN w:val="0"/>
              <w:adjustRightInd w:val="0"/>
              <w:rPr>
                <w:rFonts w:ascii="Arial" w:hAnsi="Arial" w:cs="Arial"/>
                <w:color w:val="000000"/>
              </w:rPr>
            </w:pPr>
            <w:r w:rsidRPr="00C304E3">
              <w:rPr>
                <w:rFonts w:ascii="Arial" w:hAnsi="Arial" w:cs="Arial"/>
                <w:color w:val="000000"/>
              </w:rPr>
              <w:t>+ 385 91 6158 604</w:t>
            </w:r>
          </w:p>
        </w:tc>
      </w:tr>
      <w:tr w:rsidR="007D01F2" w:rsidRPr="00C304E3" w14:paraId="436569F8" w14:textId="77777777" w:rsidTr="00307137">
        <w:trPr>
          <w:trHeight w:val="555"/>
        </w:trPr>
        <w:tc>
          <w:tcPr>
            <w:tcW w:w="932" w:type="pct"/>
            <w:tcMar>
              <w:top w:w="28" w:type="dxa"/>
            </w:tcMar>
            <w:vAlign w:val="center"/>
          </w:tcPr>
          <w:p w14:paraId="46575750" w14:textId="77777777" w:rsidR="007D01F2" w:rsidRPr="00C304E3" w:rsidRDefault="007D01F2" w:rsidP="007D01F2">
            <w:pPr>
              <w:rPr>
                <w:rFonts w:ascii="Arial" w:hAnsi="Arial" w:cs="Arial"/>
                <w:b/>
                <w:color w:val="000000"/>
              </w:rPr>
            </w:pPr>
            <w:r w:rsidRPr="00C304E3">
              <w:rPr>
                <w:rFonts w:ascii="Arial" w:hAnsi="Arial" w:cs="Arial"/>
                <w:b/>
                <w:color w:val="000000"/>
              </w:rPr>
              <w:t>Email</w:t>
            </w:r>
          </w:p>
        </w:tc>
        <w:tc>
          <w:tcPr>
            <w:tcW w:w="4068" w:type="pct"/>
            <w:gridSpan w:val="3"/>
            <w:tcMar>
              <w:top w:w="28" w:type="dxa"/>
            </w:tcMar>
          </w:tcPr>
          <w:p w14:paraId="3F7083ED" w14:textId="106C94A0" w:rsidR="007D01F2" w:rsidRPr="00C304E3" w:rsidRDefault="007D01F2" w:rsidP="007D01F2">
            <w:pPr>
              <w:autoSpaceDE w:val="0"/>
              <w:autoSpaceDN w:val="0"/>
              <w:adjustRightInd w:val="0"/>
              <w:rPr>
                <w:rFonts w:ascii="Arial" w:hAnsi="Arial" w:cs="Arial"/>
                <w:color w:val="000000"/>
              </w:rPr>
            </w:pPr>
          </w:p>
          <w:p w14:paraId="1FBD7CB2" w14:textId="4D49718E" w:rsidR="004942A2" w:rsidRPr="00C304E3" w:rsidRDefault="00086BAE" w:rsidP="007D01F2">
            <w:pPr>
              <w:autoSpaceDE w:val="0"/>
              <w:autoSpaceDN w:val="0"/>
              <w:adjustRightInd w:val="0"/>
              <w:rPr>
                <w:rFonts w:ascii="Arial" w:hAnsi="Arial" w:cs="Arial"/>
                <w:color w:val="000000"/>
              </w:rPr>
            </w:pPr>
            <w:hyperlink r:id="rId6" w:history="1">
              <w:r w:rsidRPr="00C304E3">
                <w:rPr>
                  <w:rStyle w:val="Hiperveza"/>
                  <w:rFonts w:ascii="Arial" w:hAnsi="Arial" w:cs="Arial"/>
                </w:rPr>
                <w:t>antonija.prpic@notitia.hr</w:t>
              </w:r>
            </w:hyperlink>
          </w:p>
        </w:tc>
      </w:tr>
    </w:tbl>
    <w:p w14:paraId="249F1681" w14:textId="77777777" w:rsidR="00F47E05" w:rsidRPr="00907223" w:rsidRDefault="00F47E05">
      <w:pPr>
        <w:rPr>
          <w:rFonts w:ascii="Arial" w:hAnsi="Arial" w:cs="Arial"/>
        </w:rPr>
      </w:pPr>
    </w:p>
    <w:sectPr w:rsidR="00F47E05" w:rsidRPr="00907223" w:rsidSect="00F47E0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06277C"/>
    <w:multiLevelType w:val="hybridMultilevel"/>
    <w:tmpl w:val="F6D871D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B292291"/>
    <w:multiLevelType w:val="hybridMultilevel"/>
    <w:tmpl w:val="EECA4D88"/>
    <w:lvl w:ilvl="0" w:tplc="04050005">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3CF42413"/>
    <w:multiLevelType w:val="hybridMultilevel"/>
    <w:tmpl w:val="62F0EC96"/>
    <w:lvl w:ilvl="0" w:tplc="04050005">
      <w:start w:val="1"/>
      <w:numFmt w:val="bullet"/>
      <w:lvlText w:val=""/>
      <w:lvlJc w:val="left"/>
      <w:pPr>
        <w:ind w:left="720" w:hanging="360"/>
      </w:pPr>
      <w:rPr>
        <w:rFonts w:ascii="Wingdings" w:hAnsi="Wingdings"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3FC363C9"/>
    <w:multiLevelType w:val="hybridMultilevel"/>
    <w:tmpl w:val="1384323C"/>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4" w15:restartNumberingAfterBreak="0">
    <w:nsid w:val="4BFE2185"/>
    <w:multiLevelType w:val="multilevel"/>
    <w:tmpl w:val="268C4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860742"/>
    <w:multiLevelType w:val="hybridMultilevel"/>
    <w:tmpl w:val="7E6A1F0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FEC21A2"/>
    <w:multiLevelType w:val="hybridMultilevel"/>
    <w:tmpl w:val="E67002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A979FC"/>
    <w:multiLevelType w:val="hybridMultilevel"/>
    <w:tmpl w:val="200AA9D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74E715C7"/>
    <w:multiLevelType w:val="hybridMultilevel"/>
    <w:tmpl w:val="4F469C3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2108957531">
    <w:abstractNumId w:val="0"/>
  </w:num>
  <w:num w:numId="2" w16cid:durableId="1999191538">
    <w:abstractNumId w:val="5"/>
  </w:num>
  <w:num w:numId="3" w16cid:durableId="1265654616">
    <w:abstractNumId w:val="3"/>
  </w:num>
  <w:num w:numId="4" w16cid:durableId="1813324808">
    <w:abstractNumId w:val="1"/>
  </w:num>
  <w:num w:numId="5" w16cid:durableId="1103376779">
    <w:abstractNumId w:val="2"/>
  </w:num>
  <w:num w:numId="6" w16cid:durableId="704408612">
    <w:abstractNumId w:val="7"/>
  </w:num>
  <w:num w:numId="7" w16cid:durableId="304089206">
    <w:abstractNumId w:val="6"/>
  </w:num>
  <w:num w:numId="8" w16cid:durableId="773285379">
    <w:abstractNumId w:val="4"/>
  </w:num>
  <w:num w:numId="9" w16cid:durableId="6568706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6BA"/>
    <w:rsid w:val="00035C87"/>
    <w:rsid w:val="0004204B"/>
    <w:rsid w:val="00054F5B"/>
    <w:rsid w:val="000713C6"/>
    <w:rsid w:val="00086BAE"/>
    <w:rsid w:val="0008726F"/>
    <w:rsid w:val="0019629E"/>
    <w:rsid w:val="00267344"/>
    <w:rsid w:val="00272531"/>
    <w:rsid w:val="002A6971"/>
    <w:rsid w:val="002D730A"/>
    <w:rsid w:val="003D3E3D"/>
    <w:rsid w:val="003E4161"/>
    <w:rsid w:val="004914C5"/>
    <w:rsid w:val="004942A2"/>
    <w:rsid w:val="00507BE5"/>
    <w:rsid w:val="005810C9"/>
    <w:rsid w:val="005F1CDB"/>
    <w:rsid w:val="00604A6C"/>
    <w:rsid w:val="00642813"/>
    <w:rsid w:val="00674D51"/>
    <w:rsid w:val="00687708"/>
    <w:rsid w:val="006A12BC"/>
    <w:rsid w:val="006A7F68"/>
    <w:rsid w:val="006D2C00"/>
    <w:rsid w:val="007268AB"/>
    <w:rsid w:val="007669B7"/>
    <w:rsid w:val="007D01F2"/>
    <w:rsid w:val="007D3B1E"/>
    <w:rsid w:val="007E7D9F"/>
    <w:rsid w:val="008335E8"/>
    <w:rsid w:val="008339F0"/>
    <w:rsid w:val="00854832"/>
    <w:rsid w:val="008C157F"/>
    <w:rsid w:val="008D2611"/>
    <w:rsid w:val="009056EF"/>
    <w:rsid w:val="00907223"/>
    <w:rsid w:val="009126BA"/>
    <w:rsid w:val="00941046"/>
    <w:rsid w:val="0094473F"/>
    <w:rsid w:val="00962527"/>
    <w:rsid w:val="00977701"/>
    <w:rsid w:val="009A7FA5"/>
    <w:rsid w:val="00A009C7"/>
    <w:rsid w:val="00A47901"/>
    <w:rsid w:val="00A50B36"/>
    <w:rsid w:val="00A71E8B"/>
    <w:rsid w:val="00A873F3"/>
    <w:rsid w:val="00AE7475"/>
    <w:rsid w:val="00B845EF"/>
    <w:rsid w:val="00C27249"/>
    <w:rsid w:val="00C304E3"/>
    <w:rsid w:val="00CC4D24"/>
    <w:rsid w:val="00CE392D"/>
    <w:rsid w:val="00D34AF1"/>
    <w:rsid w:val="00DB3032"/>
    <w:rsid w:val="00E72D33"/>
    <w:rsid w:val="00EC48A8"/>
    <w:rsid w:val="00ED6207"/>
    <w:rsid w:val="00F4055B"/>
    <w:rsid w:val="00F47E05"/>
    <w:rsid w:val="00F7772A"/>
    <w:rsid w:val="00FD51C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B626C"/>
  <w15:docId w15:val="{6AE8185E-21D0-4061-B16E-FABE390AF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26BA"/>
    <w:pPr>
      <w:spacing w:after="0" w:line="240" w:lineRule="auto"/>
    </w:pPr>
    <w:rPr>
      <w:rFonts w:ascii="Times New Roman" w:eastAsia="Times New Roman" w:hAnsi="Times New Roman" w:cs="Times New Roman"/>
      <w:sz w:val="20"/>
      <w:szCs w:val="20"/>
      <w:lang w:val="en-GB"/>
    </w:rPr>
  </w:style>
  <w:style w:type="character" w:default="1" w:styleId="Zadanifontodlomka">
    <w:name w:val="Default Paragraph Font"/>
    <w:uiPriority w:val="1"/>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semiHidden/>
    <w:unhideWhenUsed/>
    <w:rsid w:val="009126BA"/>
    <w:pPr>
      <w:spacing w:before="150" w:after="225"/>
    </w:pPr>
    <w:rPr>
      <w:sz w:val="24"/>
      <w:szCs w:val="24"/>
      <w:lang w:eastAsia="tr-TR"/>
    </w:rPr>
  </w:style>
  <w:style w:type="paragraph" w:customStyle="1" w:styleId="Default">
    <w:name w:val="Default"/>
    <w:rsid w:val="009126BA"/>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Odlomakpopisa">
    <w:name w:val="List Paragraph"/>
    <w:basedOn w:val="Normal"/>
    <w:uiPriority w:val="34"/>
    <w:qFormat/>
    <w:rsid w:val="009126BA"/>
    <w:pPr>
      <w:spacing w:after="200" w:line="276" w:lineRule="auto"/>
      <w:ind w:left="720"/>
      <w:contextualSpacing/>
    </w:pPr>
    <w:rPr>
      <w:rFonts w:asciiTheme="minorHAnsi" w:eastAsiaTheme="minorHAnsi" w:hAnsiTheme="minorHAnsi" w:cstheme="minorBidi"/>
      <w:sz w:val="22"/>
      <w:szCs w:val="22"/>
    </w:rPr>
  </w:style>
  <w:style w:type="paragraph" w:styleId="Blokteksta">
    <w:name w:val="Block Text"/>
    <w:basedOn w:val="Normal"/>
    <w:rsid w:val="00FD51CA"/>
    <w:pPr>
      <w:ind w:left="-1276" w:right="-1192" w:firstLine="425"/>
      <w:jc w:val="both"/>
    </w:pPr>
    <w:rPr>
      <w:i/>
      <w:sz w:val="22"/>
    </w:rPr>
  </w:style>
  <w:style w:type="paragraph" w:styleId="Tekstbalonia">
    <w:name w:val="Balloon Text"/>
    <w:basedOn w:val="Normal"/>
    <w:link w:val="TekstbaloniaChar"/>
    <w:uiPriority w:val="99"/>
    <w:semiHidden/>
    <w:unhideWhenUsed/>
    <w:rsid w:val="002D730A"/>
    <w:rPr>
      <w:rFonts w:ascii="Tahoma" w:hAnsi="Tahoma" w:cs="Tahoma"/>
      <w:sz w:val="16"/>
      <w:szCs w:val="16"/>
    </w:rPr>
  </w:style>
  <w:style w:type="character" w:customStyle="1" w:styleId="TekstbaloniaChar">
    <w:name w:val="Tekst balončića Char"/>
    <w:basedOn w:val="Zadanifontodlomka"/>
    <w:link w:val="Tekstbalonia"/>
    <w:uiPriority w:val="99"/>
    <w:semiHidden/>
    <w:rsid w:val="002D730A"/>
    <w:rPr>
      <w:rFonts w:ascii="Tahoma" w:eastAsia="Times New Roman" w:hAnsi="Tahoma" w:cs="Tahoma"/>
      <w:sz w:val="16"/>
      <w:szCs w:val="16"/>
    </w:rPr>
  </w:style>
  <w:style w:type="character" w:styleId="Hiperveza">
    <w:name w:val="Hyperlink"/>
    <w:basedOn w:val="Zadanifontodlomka"/>
    <w:uiPriority w:val="99"/>
    <w:unhideWhenUsed/>
    <w:rsid w:val="0094473F"/>
    <w:rPr>
      <w:color w:val="0000FF"/>
      <w:u w:val="single"/>
    </w:rPr>
  </w:style>
  <w:style w:type="character" w:styleId="Nerijeenospominjanje">
    <w:name w:val="Unresolved Mention"/>
    <w:basedOn w:val="Zadanifontodlomka"/>
    <w:uiPriority w:val="99"/>
    <w:semiHidden/>
    <w:unhideWhenUsed/>
    <w:rsid w:val="007268AB"/>
    <w:rPr>
      <w:color w:val="605E5C"/>
      <w:shd w:val="clear" w:color="auto" w:fill="E1DFDD"/>
    </w:rPr>
  </w:style>
  <w:style w:type="character" w:styleId="SlijeenaHiperveza">
    <w:name w:val="FollowedHyperlink"/>
    <w:basedOn w:val="Zadanifontodlomka"/>
    <w:uiPriority w:val="99"/>
    <w:semiHidden/>
    <w:unhideWhenUsed/>
    <w:rsid w:val="007268AB"/>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4568883">
      <w:bodyDiv w:val="1"/>
      <w:marLeft w:val="0"/>
      <w:marRight w:val="0"/>
      <w:marTop w:val="0"/>
      <w:marBottom w:val="0"/>
      <w:divBdr>
        <w:top w:val="none" w:sz="0" w:space="0" w:color="auto"/>
        <w:left w:val="none" w:sz="0" w:space="0" w:color="auto"/>
        <w:bottom w:val="none" w:sz="0" w:space="0" w:color="auto"/>
        <w:right w:val="none" w:sz="0" w:space="0" w:color="auto"/>
      </w:divBdr>
    </w:div>
    <w:div w:id="173245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ntonija.prpic@notitia.hr" TargetMode="External"/><Relationship Id="rId5" Type="http://schemas.openxmlformats.org/officeDocument/2006/relationships/hyperlink" Target="https://hrcak.srce.hr/en/notitia" TargetMode="Externa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7</Pages>
  <Words>4349</Words>
  <Characters>24793</Characters>
  <Application>Microsoft Office Word</Application>
  <DocSecurity>0</DocSecurity>
  <Lines>206</Lines>
  <Paragraphs>58</Paragraphs>
  <ScaleCrop>false</ScaleCrop>
  <HeadingPairs>
    <vt:vector size="4" baseType="variant">
      <vt:variant>
        <vt:lpstr>Title</vt:lpstr>
      </vt:variant>
      <vt:variant>
        <vt:i4>1</vt:i4>
      </vt:variant>
      <vt:variant>
        <vt:lpstr>Název</vt:lpstr>
      </vt:variant>
      <vt:variant>
        <vt:i4>1</vt:i4>
      </vt:variant>
    </vt:vector>
  </HeadingPairs>
  <TitlesOfParts>
    <vt:vector size="2" baseType="lpstr">
      <vt:lpstr/>
      <vt:lpstr/>
    </vt:vector>
  </TitlesOfParts>
  <Company>PdF UP Olomouc</Company>
  <LinksUpToDate>false</LinksUpToDate>
  <CharactersWithSpaces>29084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author</dc:creator>
  <cp:lastModifiedBy>Antonija Prpić</cp:lastModifiedBy>
  <cp:revision>10</cp:revision>
  <cp:lastPrinted>2016-01-26T12:06:00Z</cp:lastPrinted>
  <dcterms:created xsi:type="dcterms:W3CDTF">2026-10-14T12:12:00Z</dcterms:created>
  <dcterms:modified xsi:type="dcterms:W3CDTF">2026-10-15T11:37:00Z</dcterms:modified>
</cp:coreProperties>
</file>