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"/>
        <w:gridCol w:w="567"/>
        <w:gridCol w:w="902"/>
        <w:gridCol w:w="1980"/>
        <w:gridCol w:w="540"/>
        <w:gridCol w:w="540"/>
        <w:gridCol w:w="716"/>
      </w:tblGrid>
      <w:tr w:rsidR="00744E7C" w14:paraId="2CA994A7" w14:textId="77777777" w:rsidTr="008C776D">
        <w:tc>
          <w:tcPr>
            <w:tcW w:w="3614" w:type="dxa"/>
            <w:tcBorders>
              <w:right w:val="single" w:sz="2" w:space="0" w:color="auto"/>
            </w:tcBorders>
          </w:tcPr>
          <w:p w14:paraId="04445FE4" w14:textId="77777777" w:rsidR="00744E7C" w:rsidRPr="008C776D" w:rsidRDefault="00744E7C" w:rsidP="00744E7C">
            <w:pPr>
              <w:jc w:val="right"/>
              <w:rPr>
                <w:rFonts w:ascii="Arial" w:hAnsi="Arial"/>
                <w:sz w:val="18"/>
              </w:rPr>
            </w:pPr>
            <w:r w:rsidRPr="008C776D"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E1F6174" w14:textId="30CC1507" w:rsidR="00744E7C" w:rsidRPr="008C776D" w:rsidRDefault="00EC7037" w:rsidP="00744E7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4EA7EC0" w14:textId="245A5FAD" w:rsidR="00744E7C" w:rsidRPr="008C776D" w:rsidRDefault="00EC7037" w:rsidP="00744E7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</w:p>
        </w:tc>
        <w:tc>
          <w:tcPr>
            <w:tcW w:w="9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D5CE6" w14:textId="29190EC4" w:rsidR="00744E7C" w:rsidRPr="008C776D" w:rsidRDefault="00EC7037" w:rsidP="00744E7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</w:tcPr>
          <w:p w14:paraId="42B1B287" w14:textId="77777777" w:rsidR="00744E7C" w:rsidRPr="008C776D" w:rsidRDefault="00744E7C" w:rsidP="00744E7C">
            <w:pPr>
              <w:jc w:val="right"/>
              <w:rPr>
                <w:rFonts w:ascii="Arial" w:hAnsi="Arial"/>
                <w:sz w:val="18"/>
              </w:rPr>
            </w:pPr>
            <w:r w:rsidRPr="008C776D">
              <w:rPr>
                <w:rFonts w:ascii="Arial" w:hAnsi="Arial"/>
                <w:sz w:val="18"/>
              </w:rPr>
              <w:t>Deadline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1AD01E" w14:textId="12E090FD" w:rsidR="00744E7C" w:rsidRPr="008C776D" w:rsidRDefault="00EC7037" w:rsidP="00744E7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14:paraId="3DAED807" w14:textId="0B4B6DB4" w:rsidR="00744E7C" w:rsidRPr="008C776D" w:rsidRDefault="00EC7037" w:rsidP="00744E7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2692B" w14:textId="5FAC081B" w:rsidR="00744E7C" w:rsidRPr="008C776D" w:rsidRDefault="00EC7037" w:rsidP="00744E7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2025</w:t>
            </w:r>
          </w:p>
        </w:tc>
      </w:tr>
    </w:tbl>
    <w:p w14:paraId="00B8923B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744E7C" w14:paraId="6422C39F" w14:textId="77777777" w:rsidTr="00744E7C">
        <w:trPr>
          <w:cantSplit/>
        </w:trPr>
        <w:tc>
          <w:tcPr>
            <w:tcW w:w="2055" w:type="dxa"/>
          </w:tcPr>
          <w:p w14:paraId="43CE8074" w14:textId="77777777" w:rsidR="00744E7C" w:rsidRDefault="00744E7C" w:rsidP="00744E7C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>CONTACT</w:t>
            </w:r>
          </w:p>
        </w:tc>
      </w:tr>
    </w:tbl>
    <w:p w14:paraId="24B79C21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118"/>
        <w:gridCol w:w="1276"/>
        <w:gridCol w:w="2977"/>
      </w:tblGrid>
      <w:tr w:rsidR="00744E7C" w14:paraId="28BCE046" w14:textId="77777777" w:rsidTr="00744E7C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32ED7103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Organisation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3D74" w14:textId="5AEF6CAA" w:rsidR="00744E7C" w:rsidRPr="007E7CC0" w:rsidRDefault="00EC7037" w:rsidP="00744E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Vilnius University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BE38246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04A" w14:textId="7584B266" w:rsidR="00744E7C" w:rsidRPr="007E7CC0" w:rsidRDefault="00EC7037" w:rsidP="006E3C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Life Sciences Center, Dept. of Immunology</w:t>
            </w:r>
          </w:p>
        </w:tc>
      </w:tr>
      <w:tr w:rsidR="00B372DE" w14:paraId="3BE1949A" w14:textId="77777777" w:rsidTr="00744E7C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70F4ABA7" w14:textId="77777777" w:rsidR="00B372DE" w:rsidRDefault="00B372DE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Contact person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17C8" w14:textId="222E46F6" w:rsidR="00B372DE" w:rsidRPr="007E7CC0" w:rsidRDefault="00EC7037" w:rsidP="006E3C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Aurelija Žvirblienė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1F4613" w14:textId="77777777" w:rsidR="00B372DE" w:rsidRDefault="00B372DE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878" w14:textId="2E047F5B" w:rsidR="003457F9" w:rsidRPr="00471FD1" w:rsidRDefault="00471FD1" w:rsidP="00471FD1">
            <w:pPr>
              <w:rPr>
                <w:rFonts w:ascii="Arial" w:hAnsi="Arial"/>
                <w:sz w:val="20"/>
              </w:rPr>
            </w:pPr>
            <w:r w:rsidRPr="00471FD1">
              <w:rPr>
                <w:rFonts w:ascii="Arial" w:hAnsi="Arial"/>
                <w:sz w:val="20"/>
                <w:lang w:val="en-US"/>
              </w:rPr>
              <w:t>aurelija.zvirbliene@bti.vu.lt</w:t>
            </w:r>
          </w:p>
        </w:tc>
      </w:tr>
      <w:tr w:rsidR="006C1BCB" w14:paraId="0404F60B" w14:textId="77777777" w:rsidTr="006C1BCB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580E9A79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9E6" w14:textId="4CB197BB" w:rsidR="006C1BCB" w:rsidRPr="007E7CC0" w:rsidRDefault="00EC7037" w:rsidP="00744E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Vilnius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420381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Website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5BBC" w14:textId="096DBBC5" w:rsidR="003457F9" w:rsidRPr="007E7CC0" w:rsidRDefault="00287B40" w:rsidP="003457F9">
            <w:pPr>
              <w:rPr>
                <w:rFonts w:ascii="Arial" w:hAnsi="Arial"/>
                <w:sz w:val="20"/>
              </w:rPr>
            </w:pPr>
            <w:r w:rsidRPr="00287B40">
              <w:rPr>
                <w:rFonts w:ascii="Arial" w:hAnsi="Arial"/>
                <w:sz w:val="20"/>
              </w:rPr>
              <w:t>https://www.gmc.vu.lt/en/ibt/ibt-departments/immunology</w:t>
            </w:r>
          </w:p>
        </w:tc>
      </w:tr>
      <w:tr w:rsidR="006C1BCB" w14:paraId="2F5A00C0" w14:textId="77777777" w:rsidTr="006C1BCB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4D5FC70F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Country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6AB8" w14:textId="6DBD2E68" w:rsidR="006C1BCB" w:rsidRPr="007E7CC0" w:rsidRDefault="00EC7037" w:rsidP="00744E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Lithuania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5F156C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</w:tcPr>
          <w:p w14:paraId="63C59E62" w14:textId="77777777" w:rsidR="006C1BCB" w:rsidRDefault="006C1BCB" w:rsidP="00744E7C">
            <w:pPr>
              <w:rPr>
                <w:rFonts w:ascii="Arial" w:hAnsi="Arial"/>
                <w:color w:val="FF0000"/>
                <w:sz w:val="20"/>
              </w:rPr>
            </w:pPr>
          </w:p>
        </w:tc>
      </w:tr>
    </w:tbl>
    <w:p w14:paraId="2ADB95DA" w14:textId="77777777" w:rsidR="004710FF" w:rsidRDefault="004710FF" w:rsidP="00744E7C"/>
    <w:tbl>
      <w:tblPr>
        <w:tblW w:w="2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</w:tblGrid>
      <w:tr w:rsidR="004710FF" w14:paraId="25FE8FA6" w14:textId="77777777" w:rsidTr="004710FF">
        <w:trPr>
          <w:trHeight w:val="30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657" w14:textId="77777777" w:rsidR="004710FF" w:rsidRDefault="004710FF" w:rsidP="0031157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</w:rPr>
              <w:t>Organisation type</w:t>
            </w:r>
          </w:p>
        </w:tc>
      </w:tr>
    </w:tbl>
    <w:p w14:paraId="31D99731" w14:textId="77777777" w:rsidR="004710FF" w:rsidRDefault="004710FF" w:rsidP="00744E7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2552"/>
        <w:gridCol w:w="2409"/>
      </w:tblGrid>
      <w:tr w:rsidR="004710FF" w14:paraId="6509CF27" w14:textId="77777777" w:rsidTr="00311578">
        <w:trPr>
          <w:trHeight w:val="66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9FC02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Research organisation 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59DF5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09D9B9EA" w14:textId="2EEA375E" w:rsidR="004710FF" w:rsidRDefault="00827177" w:rsidP="003115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4710F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4710FF">
              <w:rPr>
                <w:rFonts w:ascii="Arial" w:hAnsi="Arial"/>
                <w:sz w:val="20"/>
              </w:rPr>
              <w:t>Research Organisation</w:t>
            </w:r>
          </w:p>
          <w:p w14:paraId="00BE0DCB" w14:textId="77777777" w:rsidR="00687D5B" w:rsidRDefault="00687D5B" w:rsidP="00065E85">
            <w:pPr>
              <w:rPr>
                <w:rFonts w:ascii="Arial" w:hAnsi="Arial"/>
                <w:color w:val="FF0000"/>
                <w:sz w:val="16"/>
              </w:rPr>
            </w:pPr>
          </w:p>
          <w:p w14:paraId="1623D8AD" w14:textId="5AE09DB5" w:rsidR="00065E85" w:rsidRDefault="00827177" w:rsidP="00065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065E85">
              <w:rPr>
                <w:rFonts w:ascii="Arial" w:hAnsi="Arial"/>
                <w:sz w:val="20"/>
              </w:rPr>
              <w:t>University</w:t>
            </w:r>
          </w:p>
          <w:p w14:paraId="783C139A" w14:textId="77777777" w:rsidR="004710FF" w:rsidRDefault="004710FF" w:rsidP="00311578">
            <w:pPr>
              <w:rPr>
                <w:rFonts w:ascii="Arial" w:hAnsi="Arial"/>
                <w:sz w:val="20"/>
              </w:rPr>
            </w:pPr>
          </w:p>
          <w:p w14:paraId="33C8ED79" w14:textId="77777777" w:rsidR="004710FF" w:rsidRDefault="004710FF" w:rsidP="003115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Company</w:t>
            </w:r>
          </w:p>
          <w:p w14:paraId="3E4B1A31" w14:textId="77777777" w:rsidR="004710FF" w:rsidRDefault="004710FF" w:rsidP="00311578">
            <w:pPr>
              <w:rPr>
                <w:rFonts w:ascii="Arial" w:hAnsi="Arial"/>
                <w:sz w:val="20"/>
              </w:rPr>
            </w:pPr>
          </w:p>
          <w:p w14:paraId="62389E78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Other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452D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Is your company a Small and Medium Sized Enterprise</w:t>
            </w:r>
            <w:r w:rsidR="00C47A08">
              <w:rPr>
                <w:rFonts w:ascii="Arial" w:hAnsi="Arial"/>
                <w:b/>
                <w:sz w:val="20"/>
              </w:rPr>
              <w:t xml:space="preserve"> (SME*</w:t>
            </w:r>
            <w:r>
              <w:rPr>
                <w:rFonts w:ascii="Arial" w:hAnsi="Arial"/>
                <w:b/>
                <w:sz w:val="20"/>
              </w:rPr>
              <w:t>)?</w:t>
            </w:r>
          </w:p>
          <w:p w14:paraId="577E922F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</w:p>
          <w:p w14:paraId="2DBAEFD0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Number of employees:</w:t>
            </w:r>
          </w:p>
          <w:p w14:paraId="778ED720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FDB4A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4FEC78AE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3DDE7A09" w14:textId="77777777" w:rsidR="004710FF" w:rsidRDefault="00C7412A" w:rsidP="003115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bookmarkEnd w:id="0"/>
            <w:r w:rsidR="004710F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4710FF">
              <w:rPr>
                <w:rFonts w:ascii="Arial" w:hAnsi="Arial"/>
                <w:sz w:val="20"/>
              </w:rPr>
              <w:t>YES</w:t>
            </w:r>
            <w:r w:rsidR="00EB691A">
              <w:rPr>
                <w:rFonts w:ascii="Arial" w:hAnsi="Arial"/>
                <w:sz w:val="16"/>
              </w:rPr>
              <w:t xml:space="preserve">            </w:t>
            </w:r>
            <w:r w:rsidR="004710FF">
              <w:rPr>
                <w:rFonts w:ascii="Arial" w:hAnsi="Arial"/>
                <w:sz w:val="16"/>
              </w:rPr>
              <w:t xml:space="preserve">      </w:t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87D5B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687D5B">
              <w:rPr>
                <w:rFonts w:ascii="Arial" w:hAnsi="Arial"/>
                <w:color w:val="FF0000"/>
                <w:sz w:val="16"/>
              </w:rPr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end"/>
            </w:r>
            <w:r w:rsidR="00EB691A">
              <w:rPr>
                <w:rFonts w:ascii="Arial" w:hAnsi="Arial"/>
                <w:sz w:val="20"/>
              </w:rPr>
              <w:t xml:space="preserve"> </w:t>
            </w:r>
            <w:r w:rsidR="004710F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4710FF">
              <w:rPr>
                <w:rFonts w:ascii="Arial" w:hAnsi="Arial"/>
                <w:sz w:val="20"/>
              </w:rPr>
              <w:t>NO</w:t>
            </w:r>
            <w:r w:rsidR="004710FF">
              <w:rPr>
                <w:rFonts w:ascii="Arial" w:hAnsi="Arial"/>
                <w:sz w:val="16"/>
              </w:rPr>
              <w:t xml:space="preserve"> </w:t>
            </w:r>
          </w:p>
          <w:p w14:paraId="1AFC8868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</w:tc>
      </w:tr>
    </w:tbl>
    <w:p w14:paraId="445CEF0C" w14:textId="77777777" w:rsidR="004710FF" w:rsidRDefault="004710FF" w:rsidP="00744E7C"/>
    <w:p w14:paraId="3C4B7E12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>Your enterprise is an SME if:</w:t>
      </w:r>
    </w:p>
    <w:p w14:paraId="373042CB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is engaged in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economic activity</w:t>
      </w:r>
    </w:p>
    <w:p w14:paraId="517F3FCF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has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less than 250 employees</w:t>
      </w:r>
    </w:p>
    <w:p w14:paraId="19BFCEC7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has either an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annual turnover not exceeding €50M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or </w:t>
      </w:r>
      <w:proofErr w:type="gramStart"/>
      <w:r>
        <w:rPr>
          <w:rFonts w:ascii="Arial" w:hAnsi="Arial" w:cs="Arial"/>
          <w:b/>
          <w:bCs/>
          <w:iCs/>
          <w:color w:val="000000"/>
          <w:sz w:val="18"/>
          <w:szCs w:val="18"/>
        </w:rPr>
        <w:t>an</w:t>
      </w:r>
      <w:proofErr w:type="gramEnd"/>
      <w:r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balance sheet total not exceeding €43M</w:t>
      </w:r>
    </w:p>
    <w:p w14:paraId="6E6C7551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is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autonomous</w:t>
      </w:r>
    </w:p>
    <w:p w14:paraId="51DD9A23" w14:textId="77777777" w:rsidR="004710FF" w:rsidRDefault="004710FF" w:rsidP="00B372DE">
      <w:pPr>
        <w:autoSpaceDE w:val="0"/>
        <w:autoSpaceDN w:val="0"/>
        <w:adjustRightInd w:val="0"/>
      </w:pPr>
      <w:r>
        <w:rPr>
          <w:rFonts w:ascii="Helv" w:hAnsi="Helv" w:cs="Helv"/>
          <w:i/>
          <w:iCs/>
          <w:color w:val="000000"/>
          <w:sz w:val="20"/>
        </w:rPr>
        <w:t>For the definition of SMEs, look at:</w:t>
      </w:r>
      <w:r>
        <w:rPr>
          <w:rFonts w:ascii="Helv" w:hAnsi="Helv" w:cs="Helv"/>
          <w:iCs/>
          <w:color w:val="000000"/>
          <w:sz w:val="20"/>
        </w:rPr>
        <w:t xml:space="preserve"> </w:t>
      </w:r>
      <w:hyperlink r:id="rId8" w:history="1">
        <w:r w:rsidR="00B372DE" w:rsidRPr="005F3742">
          <w:rPr>
            <w:rStyle w:val="Hyperlink"/>
            <w:rFonts w:ascii="Helv" w:hAnsi="Helv" w:cs="Helv"/>
            <w:i/>
            <w:iCs/>
            <w:sz w:val="20"/>
          </w:rPr>
          <w:t>http://ec.europa.eu/growth/smes/business-friendly-environment/sme-definition_en</w:t>
        </w:r>
      </w:hyperlink>
      <w:r w:rsidR="00B372DE">
        <w:rPr>
          <w:rFonts w:ascii="Helv" w:hAnsi="Helv" w:cs="Helv"/>
          <w:i/>
          <w:iCs/>
          <w:color w:val="000000"/>
          <w:sz w:val="20"/>
        </w:rPr>
        <w:t xml:space="preserve"> </w:t>
      </w:r>
    </w:p>
    <w:p w14:paraId="3D6F1857" w14:textId="77777777" w:rsidR="004710FF" w:rsidRDefault="004710FF" w:rsidP="00744E7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A4C1F" w14:paraId="755CC83F" w14:textId="77777777" w:rsidTr="006C1BCB">
        <w:trPr>
          <w:cantSplit/>
          <w:trHeight w:val="605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B6B6" w14:textId="77777777" w:rsidR="00AA4C1F" w:rsidRDefault="00503438" w:rsidP="00061BE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Short </w:t>
            </w:r>
            <w:r w:rsidR="006C1BCB">
              <w:rPr>
                <w:rFonts w:ascii="Arial" w:hAnsi="Arial"/>
                <w:b/>
                <w:sz w:val="20"/>
              </w:rPr>
              <w:t>introduction of key areas of institute’s research:</w:t>
            </w:r>
            <w:r w:rsidR="00C7412A">
              <w:rPr>
                <w:rFonts w:ascii="Arial" w:hAnsi="Arial"/>
                <w:b/>
                <w:sz w:val="20"/>
              </w:rPr>
              <w:t xml:space="preserve"> </w:t>
            </w:r>
          </w:p>
          <w:p w14:paraId="7E51576F" w14:textId="2CB8E903" w:rsidR="00827177" w:rsidRPr="000647B4" w:rsidRDefault="00BB5B96" w:rsidP="00BB5B96">
            <w:pPr>
              <w:rPr>
                <w:rFonts w:ascii="Arial" w:hAnsi="Arial"/>
                <w:sz w:val="20"/>
              </w:rPr>
            </w:pPr>
            <w:r w:rsidRPr="000647B4">
              <w:rPr>
                <w:rFonts w:ascii="Arial" w:hAnsi="Arial"/>
                <w:sz w:val="20"/>
              </w:rPr>
              <w:t xml:space="preserve">The Life Sciences Center of Vilnius University </w:t>
            </w:r>
            <w:r w:rsidRPr="000647B4">
              <w:rPr>
                <w:rFonts w:ascii="Arial" w:hAnsi="Arial"/>
                <w:sz w:val="20"/>
                <w:lang w:val="en-US"/>
              </w:rPr>
              <w:t>(VU LSC) is a key player in the field of life sciences in Lithuania</w:t>
            </w:r>
            <w:r w:rsidR="00E819FD">
              <w:rPr>
                <w:rFonts w:ascii="Arial" w:hAnsi="Arial"/>
                <w:sz w:val="20"/>
                <w:lang w:val="en-US"/>
              </w:rPr>
              <w:t xml:space="preserve"> due to its</w:t>
            </w:r>
            <w:r w:rsidRPr="000647B4">
              <w:rPr>
                <w:rFonts w:ascii="Arial" w:hAnsi="Arial"/>
                <w:sz w:val="20"/>
                <w:lang w:val="en-US"/>
              </w:rPr>
              <w:t xml:space="preserve"> </w:t>
            </w:r>
            <w:r w:rsidRPr="00BB5B96">
              <w:rPr>
                <w:rFonts w:ascii="Arial" w:hAnsi="Arial"/>
                <w:sz w:val="20"/>
                <w:lang w:val="en-US"/>
              </w:rPr>
              <w:t>modern infrastructure,</w:t>
            </w:r>
            <w:r w:rsidRPr="000647B4">
              <w:rPr>
                <w:rFonts w:ascii="Arial" w:hAnsi="Arial"/>
                <w:sz w:val="20"/>
                <w:lang w:val="en-US"/>
              </w:rPr>
              <w:t xml:space="preserve"> </w:t>
            </w:r>
            <w:r w:rsidRPr="00BB5B96">
              <w:rPr>
                <w:rFonts w:ascii="Arial" w:hAnsi="Arial"/>
                <w:sz w:val="20"/>
                <w:lang w:val="en-US"/>
              </w:rPr>
              <w:t>highly qualified and prominent scientists in biotechnology, biochemistry and biosciences</w:t>
            </w:r>
            <w:r w:rsidRPr="000647B4">
              <w:rPr>
                <w:rFonts w:ascii="Arial" w:hAnsi="Arial"/>
                <w:sz w:val="20"/>
                <w:lang w:val="en-US"/>
              </w:rPr>
              <w:t xml:space="preserve">, </w:t>
            </w:r>
            <w:r w:rsidRPr="00BB5B96">
              <w:rPr>
                <w:rFonts w:ascii="Arial" w:hAnsi="Arial"/>
                <w:sz w:val="20"/>
                <w:lang w:val="en-US"/>
              </w:rPr>
              <w:t>cooperation with recognized international research institutions and business partners.</w:t>
            </w:r>
            <w:r w:rsidRPr="000647B4">
              <w:rPr>
                <w:rFonts w:ascii="Arial" w:hAnsi="Arial"/>
                <w:sz w:val="20"/>
                <w:lang w:val="en-US"/>
              </w:rPr>
              <w:t xml:space="preserve"> </w:t>
            </w:r>
            <w:r w:rsidRPr="000647B4">
              <w:rPr>
                <w:rFonts w:ascii="Arial" w:hAnsi="Arial"/>
                <w:sz w:val="20"/>
              </w:rPr>
              <w:t xml:space="preserve">The </w:t>
            </w:r>
            <w:r w:rsidR="000647B4">
              <w:rPr>
                <w:rFonts w:ascii="Arial" w:hAnsi="Arial"/>
                <w:sz w:val="20"/>
              </w:rPr>
              <w:t>VU LSC</w:t>
            </w:r>
            <w:r w:rsidRPr="000647B4">
              <w:rPr>
                <w:rFonts w:ascii="Arial" w:hAnsi="Arial"/>
                <w:sz w:val="20"/>
              </w:rPr>
              <w:t xml:space="preserve"> has strengthened research, studies and technological advance in the fields of biochemistry, biotechnology, molecular biology, genetics, neurobiology, </w:t>
            </w:r>
            <w:r w:rsidR="00E819FD">
              <w:rPr>
                <w:rFonts w:ascii="Arial" w:hAnsi="Arial"/>
                <w:sz w:val="20"/>
              </w:rPr>
              <w:t>i</w:t>
            </w:r>
            <w:r w:rsidRPr="000647B4">
              <w:rPr>
                <w:rFonts w:ascii="Arial" w:hAnsi="Arial"/>
                <w:sz w:val="20"/>
              </w:rPr>
              <w:t>mmunology, molecular medicine and related areas.</w:t>
            </w:r>
          </w:p>
          <w:p w14:paraId="3CCF3003" w14:textId="1463DFA7" w:rsidR="00BB5B96" w:rsidRPr="000647B4" w:rsidRDefault="00BB5B96" w:rsidP="00BB5B96">
            <w:pPr>
              <w:rPr>
                <w:rFonts w:ascii="Arial" w:hAnsi="Arial"/>
                <w:sz w:val="20"/>
              </w:rPr>
            </w:pPr>
            <w:hyperlink r:id="rId9" w:history="1">
              <w:r w:rsidRPr="000647B4">
                <w:rPr>
                  <w:rStyle w:val="Hyperlink"/>
                  <w:rFonts w:ascii="Arial" w:hAnsi="Arial"/>
                  <w:sz w:val="20"/>
                </w:rPr>
                <w:t>https://www.gmc.vu.lt/en/about/about-us</w:t>
              </w:r>
            </w:hyperlink>
          </w:p>
          <w:p w14:paraId="29A41B21" w14:textId="77777777" w:rsidR="00BB5B96" w:rsidRDefault="00BB5B96" w:rsidP="00BB5B96">
            <w:pPr>
              <w:rPr>
                <w:rFonts w:ascii="Arial" w:hAnsi="Arial"/>
                <w:sz w:val="16"/>
              </w:rPr>
            </w:pPr>
          </w:p>
          <w:p w14:paraId="6A05A376" w14:textId="006668A3" w:rsidR="00BB5B96" w:rsidRDefault="00BB5B96" w:rsidP="00BB5B96">
            <w:pPr>
              <w:rPr>
                <w:rFonts w:ascii="Arial" w:hAnsi="Arial"/>
                <w:sz w:val="16"/>
              </w:rPr>
            </w:pPr>
          </w:p>
        </w:tc>
      </w:tr>
    </w:tbl>
    <w:p w14:paraId="037B05B0" w14:textId="77777777" w:rsidR="004710FF" w:rsidRDefault="004710FF" w:rsidP="00744E7C"/>
    <w:p w14:paraId="2195DA86" w14:textId="77777777" w:rsidR="00AA4C1F" w:rsidRDefault="00AA4C1F" w:rsidP="00744E7C"/>
    <w:tbl>
      <w:tblPr>
        <w:tblW w:w="964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7272"/>
      </w:tblGrid>
      <w:tr w:rsidR="00AA4C1F" w14:paraId="7F8F8FC3" w14:textId="77777777" w:rsidTr="00FB352E">
        <w:trPr>
          <w:cantSplit/>
          <w:trHeight w:val="1156"/>
        </w:trPr>
        <w:tc>
          <w:tcPr>
            <w:tcW w:w="2376" w:type="dxa"/>
          </w:tcPr>
          <w:p w14:paraId="0CED1941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Former participation in an FP European project?</w:t>
            </w:r>
          </w:p>
          <w:p w14:paraId="7EEE8C88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</w:p>
          <w:p w14:paraId="209226E8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Project title / Acronym:</w:t>
            </w:r>
          </w:p>
          <w:p w14:paraId="21EB6288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</w:p>
          <w:p w14:paraId="5E2FC37C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Activities performed: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235" w14:textId="77777777" w:rsidR="00AA4C1F" w:rsidRDefault="00AA4C1F" w:rsidP="00311578">
            <w:pPr>
              <w:rPr>
                <w:rFonts w:ascii="Arial" w:hAnsi="Arial"/>
                <w:color w:val="FF0000"/>
                <w:sz w:val="20"/>
              </w:rPr>
            </w:pPr>
          </w:p>
          <w:p w14:paraId="57A37640" w14:textId="2D7AC96F" w:rsidR="00AA4C1F" w:rsidRDefault="00287B40" w:rsidP="003115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EB691A">
              <w:rPr>
                <w:rFonts w:ascii="Arial" w:hAnsi="Arial"/>
                <w:sz w:val="20"/>
              </w:rPr>
              <w:t xml:space="preserve"> </w:t>
            </w:r>
            <w:r w:rsidR="00AA4C1F">
              <w:rPr>
                <w:rFonts w:ascii="Arial" w:hAnsi="Arial"/>
                <w:sz w:val="20"/>
              </w:rPr>
              <w:t xml:space="preserve"> YES        </w:t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7D5B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687D5B">
              <w:rPr>
                <w:rFonts w:ascii="Arial" w:hAnsi="Arial"/>
                <w:color w:val="FF0000"/>
                <w:sz w:val="16"/>
              </w:rPr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end"/>
            </w:r>
            <w:r w:rsidR="00AA4C1F">
              <w:rPr>
                <w:rFonts w:ascii="Arial" w:hAnsi="Arial"/>
                <w:sz w:val="20"/>
              </w:rPr>
              <w:t xml:space="preserve"> NO</w:t>
            </w:r>
          </w:p>
          <w:p w14:paraId="34FC5DC7" w14:textId="77777777" w:rsidR="00AA4C1F" w:rsidRDefault="00AA4C1F" w:rsidP="00311578">
            <w:pPr>
              <w:rPr>
                <w:rFonts w:ascii="Arial" w:hAnsi="Arial"/>
                <w:sz w:val="20"/>
              </w:rPr>
            </w:pPr>
          </w:p>
          <w:p w14:paraId="08C0AE03" w14:textId="77777777" w:rsidR="00B40DC4" w:rsidRDefault="00B40DC4" w:rsidP="00797B22">
            <w:pPr>
              <w:rPr>
                <w:szCs w:val="22"/>
                <w:lang w:eastAsia="lt-LT"/>
              </w:rPr>
            </w:pPr>
          </w:p>
          <w:p w14:paraId="5290A3F1" w14:textId="148A7B3C" w:rsidR="009A7A81" w:rsidRPr="00E819FD" w:rsidRDefault="009A7A81" w:rsidP="00797B22">
            <w:pPr>
              <w:rPr>
                <w:rFonts w:ascii="Arial" w:hAnsi="Arial" w:cs="Arial"/>
                <w:sz w:val="20"/>
                <w:lang w:eastAsia="lt-LT"/>
              </w:rPr>
            </w:pPr>
            <w:r w:rsidRPr="00E819FD">
              <w:rPr>
                <w:rFonts w:ascii="Arial" w:hAnsi="Arial" w:cs="Arial"/>
                <w:sz w:val="20"/>
                <w:lang w:eastAsia="lt-LT"/>
              </w:rPr>
              <w:t>FP7 project „Supporting highly innovative inter-disciplinary research on influenza, Small Molecule Inhibitors of the Trimeric Influenza Virus Polymerase Complex (FLUINHIBIT</w:t>
            </w:r>
            <w:proofErr w:type="gramStart"/>
            <w:r w:rsidRPr="00E819FD">
              <w:rPr>
                <w:rFonts w:ascii="Arial" w:hAnsi="Arial" w:cs="Arial"/>
                <w:sz w:val="20"/>
                <w:lang w:eastAsia="lt-LT"/>
              </w:rPr>
              <w:t>)“</w:t>
            </w:r>
            <w:proofErr w:type="gramEnd"/>
            <w:r w:rsidRPr="00E819FD">
              <w:rPr>
                <w:rFonts w:ascii="Arial" w:hAnsi="Arial" w:cs="Arial"/>
                <w:sz w:val="20"/>
                <w:lang w:eastAsia="lt-LT"/>
              </w:rPr>
              <w:t>. 2008-2010</w:t>
            </w:r>
          </w:p>
          <w:p w14:paraId="7D3BA0D0" w14:textId="49E0DD25" w:rsidR="00797B22" w:rsidRPr="00E819FD" w:rsidRDefault="00797B22" w:rsidP="00797B22">
            <w:pPr>
              <w:rPr>
                <w:rFonts w:ascii="Arial" w:hAnsi="Arial" w:cs="Arial"/>
                <w:sz w:val="20"/>
                <w:lang w:eastAsia="lt-LT"/>
              </w:rPr>
            </w:pPr>
            <w:r w:rsidRPr="00E819FD">
              <w:rPr>
                <w:rFonts w:ascii="Arial" w:hAnsi="Arial" w:cs="Arial"/>
                <w:sz w:val="20"/>
                <w:lang w:eastAsia="lt-LT"/>
              </w:rPr>
              <w:t xml:space="preserve">FP7 project „Development of novel antiviral drugs against </w:t>
            </w:r>
            <w:proofErr w:type="gramStart"/>
            <w:r w:rsidRPr="00E819FD">
              <w:rPr>
                <w:rFonts w:ascii="Arial" w:hAnsi="Arial" w:cs="Arial"/>
                <w:sz w:val="20"/>
                <w:lang w:eastAsia="lt-LT"/>
              </w:rPr>
              <w:t>influenza“ (</w:t>
            </w:r>
            <w:proofErr w:type="gramEnd"/>
            <w:r w:rsidRPr="00E819FD">
              <w:rPr>
                <w:rFonts w:ascii="Arial" w:hAnsi="Arial" w:cs="Arial"/>
                <w:sz w:val="20"/>
                <w:lang w:eastAsia="lt-LT"/>
              </w:rPr>
              <w:t>FLUCURE). 2010-2014.</w:t>
            </w:r>
          </w:p>
          <w:p w14:paraId="339CFCA5" w14:textId="17D691B5" w:rsidR="00797B22" w:rsidRPr="00E819FD" w:rsidRDefault="00797B22" w:rsidP="00797B22">
            <w:pPr>
              <w:rPr>
                <w:rFonts w:ascii="Arial" w:hAnsi="Arial" w:cs="Arial"/>
                <w:sz w:val="20"/>
                <w:lang w:eastAsia="lt-LT"/>
              </w:rPr>
            </w:pPr>
            <w:r w:rsidRPr="00E819FD">
              <w:rPr>
                <w:rFonts w:ascii="Arial" w:hAnsi="Arial" w:cs="Arial"/>
                <w:sz w:val="20"/>
                <w:lang w:eastAsia="lt-LT"/>
              </w:rPr>
              <w:t>Activities performed</w:t>
            </w:r>
            <w:r w:rsidR="00BB5B96" w:rsidRPr="00E819FD">
              <w:rPr>
                <w:rFonts w:ascii="Arial" w:hAnsi="Arial" w:cs="Arial"/>
                <w:sz w:val="20"/>
                <w:lang w:eastAsia="lt-LT"/>
              </w:rPr>
              <w:t xml:space="preserve"> within these 2 projects:</w:t>
            </w:r>
            <w:r w:rsidR="00CB1E35" w:rsidRPr="00E819FD"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E819FD">
              <w:rPr>
                <w:rFonts w:ascii="Arial" w:hAnsi="Arial" w:cs="Arial"/>
                <w:sz w:val="20"/>
                <w:lang w:eastAsia="lt-LT"/>
              </w:rPr>
              <w:t xml:space="preserve">evelopment and characterization of monoclonal antibodies against influenza A </w:t>
            </w:r>
            <w:r w:rsidR="00CB1E35" w:rsidRPr="00E819FD">
              <w:rPr>
                <w:rFonts w:ascii="Arial" w:hAnsi="Arial" w:cs="Arial"/>
                <w:sz w:val="20"/>
                <w:lang w:eastAsia="lt-LT"/>
              </w:rPr>
              <w:t xml:space="preserve">virus </w:t>
            </w:r>
            <w:r w:rsidRPr="00E819FD">
              <w:rPr>
                <w:rFonts w:ascii="Arial" w:hAnsi="Arial" w:cs="Arial"/>
                <w:sz w:val="20"/>
                <w:lang w:eastAsia="lt-LT"/>
              </w:rPr>
              <w:t>polymerase.</w:t>
            </w:r>
          </w:p>
          <w:p w14:paraId="6783B9D7" w14:textId="00BDC9F3" w:rsidR="00797B22" w:rsidRPr="00E819FD" w:rsidRDefault="00797B22" w:rsidP="00797B22">
            <w:pPr>
              <w:rPr>
                <w:rFonts w:ascii="Arial" w:hAnsi="Arial" w:cs="Arial"/>
                <w:sz w:val="20"/>
                <w:lang w:eastAsia="lt-LT"/>
              </w:rPr>
            </w:pPr>
            <w:r w:rsidRPr="00E819FD">
              <w:rPr>
                <w:rFonts w:ascii="Arial" w:hAnsi="Arial" w:cs="Arial"/>
                <w:sz w:val="20"/>
                <w:lang w:eastAsia="lt-LT"/>
              </w:rPr>
              <w:t>https://doi.org/10.1371/journal.ppat.1002187</w:t>
            </w:r>
          </w:p>
          <w:p w14:paraId="73955188" w14:textId="77777777" w:rsidR="00797B22" w:rsidRPr="00E819FD" w:rsidRDefault="00797B22" w:rsidP="00797B22">
            <w:pPr>
              <w:rPr>
                <w:rFonts w:ascii="Arial" w:hAnsi="Arial" w:cs="Arial"/>
                <w:sz w:val="20"/>
                <w:lang w:eastAsia="lt-LT"/>
              </w:rPr>
            </w:pPr>
          </w:p>
          <w:p w14:paraId="37039261" w14:textId="77777777" w:rsidR="00797B22" w:rsidRPr="00E819FD" w:rsidRDefault="00797B22" w:rsidP="00797B22">
            <w:pPr>
              <w:rPr>
                <w:rFonts w:ascii="Arial" w:hAnsi="Arial" w:cs="Arial"/>
                <w:sz w:val="20"/>
                <w:lang w:eastAsia="lt-LT"/>
              </w:rPr>
            </w:pPr>
            <w:r w:rsidRPr="00E819FD">
              <w:rPr>
                <w:rFonts w:ascii="Arial" w:hAnsi="Arial" w:cs="Arial"/>
                <w:sz w:val="20"/>
                <w:lang w:eastAsia="lt-LT"/>
              </w:rPr>
              <w:t>FP7 project “Strengthening and Sustaining the European Perspectives of Molecular Biotechnology in Lithuania (</w:t>
            </w:r>
            <w:proofErr w:type="spellStart"/>
            <w:r w:rsidRPr="00E819FD">
              <w:rPr>
                <w:rFonts w:ascii="Arial" w:hAnsi="Arial" w:cs="Arial"/>
                <w:sz w:val="20"/>
                <w:lang w:eastAsia="lt-LT"/>
              </w:rPr>
              <w:t>MoBiLi</w:t>
            </w:r>
            <w:proofErr w:type="spellEnd"/>
            <w:r w:rsidRPr="00E819FD">
              <w:rPr>
                <w:rFonts w:ascii="Arial" w:hAnsi="Arial" w:cs="Arial"/>
                <w:sz w:val="20"/>
                <w:lang w:eastAsia="lt-LT"/>
              </w:rPr>
              <w:t xml:space="preserve">)” 2010-2013. </w:t>
            </w:r>
          </w:p>
          <w:p w14:paraId="0FA805CD" w14:textId="743AF308" w:rsidR="00EB691A" w:rsidRPr="00E819FD" w:rsidRDefault="00797B22" w:rsidP="008C2455">
            <w:pPr>
              <w:rPr>
                <w:rFonts w:ascii="Arial" w:hAnsi="Arial" w:cs="Arial"/>
                <w:sz w:val="20"/>
              </w:rPr>
            </w:pPr>
            <w:r w:rsidRPr="00E819FD">
              <w:rPr>
                <w:rFonts w:ascii="Arial" w:hAnsi="Arial" w:cs="Arial"/>
                <w:sz w:val="20"/>
                <w:lang w:eastAsia="lt-LT"/>
              </w:rPr>
              <w:t>Activities performed</w:t>
            </w:r>
            <w:r w:rsidR="009A7A81" w:rsidRPr="00E819FD">
              <w:rPr>
                <w:rFonts w:ascii="Arial" w:hAnsi="Arial" w:cs="Arial"/>
                <w:sz w:val="20"/>
                <w:lang w:eastAsia="lt-LT"/>
              </w:rPr>
              <w:t xml:space="preserve"> within the </w:t>
            </w:r>
            <w:proofErr w:type="spellStart"/>
            <w:r w:rsidR="009A7A81" w:rsidRPr="00E819FD">
              <w:rPr>
                <w:rFonts w:ascii="Arial" w:hAnsi="Arial" w:cs="Arial"/>
                <w:sz w:val="20"/>
                <w:lang w:eastAsia="lt-LT"/>
              </w:rPr>
              <w:t>MoBiLi</w:t>
            </w:r>
            <w:proofErr w:type="spellEnd"/>
            <w:r w:rsidR="009A7A81" w:rsidRPr="00E819FD">
              <w:rPr>
                <w:rFonts w:ascii="Arial" w:hAnsi="Arial" w:cs="Arial"/>
                <w:sz w:val="20"/>
                <w:lang w:eastAsia="lt-LT"/>
              </w:rPr>
              <w:t xml:space="preserve"> project</w:t>
            </w:r>
            <w:r w:rsidRPr="00E819FD">
              <w:rPr>
                <w:rFonts w:ascii="Arial" w:hAnsi="Arial" w:cs="Arial"/>
                <w:sz w:val="20"/>
                <w:lang w:eastAsia="lt-LT"/>
              </w:rPr>
              <w:t xml:space="preserve">: </w:t>
            </w:r>
            <w:r w:rsidR="00BB5B96" w:rsidRPr="00E819FD">
              <w:rPr>
                <w:rFonts w:ascii="Arial" w:hAnsi="Arial" w:cs="Arial"/>
                <w:sz w:val="20"/>
                <w:lang w:eastAsia="lt-LT"/>
              </w:rPr>
              <w:t>leader of</w:t>
            </w:r>
            <w:r w:rsidR="00CB1E35" w:rsidRPr="00E819FD">
              <w:rPr>
                <w:rFonts w:ascii="Arial" w:hAnsi="Arial" w:cs="Arial"/>
                <w:sz w:val="20"/>
                <w:lang w:eastAsia="lt-LT"/>
              </w:rPr>
              <w:t xml:space="preserve"> WP4 (</w:t>
            </w:r>
            <w:r w:rsidR="00BB5B96" w:rsidRPr="00E819FD">
              <w:rPr>
                <w:rFonts w:ascii="Arial" w:hAnsi="Arial" w:cs="Arial"/>
                <w:sz w:val="20"/>
                <w:lang w:eastAsia="lt-LT"/>
              </w:rPr>
              <w:t xml:space="preserve">dissemination and </w:t>
            </w:r>
            <w:r w:rsidR="00CB1E35" w:rsidRPr="00E819FD">
              <w:rPr>
                <w:rFonts w:ascii="Arial" w:hAnsi="Arial" w:cs="Arial"/>
                <w:sz w:val="20"/>
                <w:lang w:eastAsia="lt-LT"/>
              </w:rPr>
              <w:t>outreach activities).</w:t>
            </w:r>
          </w:p>
          <w:p w14:paraId="3BF34AF6" w14:textId="77777777" w:rsidR="00EB691A" w:rsidRDefault="00EB691A" w:rsidP="008C2455">
            <w:pPr>
              <w:rPr>
                <w:rFonts w:ascii="Arial" w:hAnsi="Arial"/>
                <w:sz w:val="20"/>
              </w:rPr>
            </w:pPr>
          </w:p>
        </w:tc>
      </w:tr>
    </w:tbl>
    <w:p w14:paraId="418B2839" w14:textId="77777777" w:rsidR="00744E7C" w:rsidRDefault="00744E7C" w:rsidP="00744E7C">
      <w:pPr>
        <w:rPr>
          <w:rFonts w:ascii="Arial" w:hAnsi="Arial"/>
          <w:sz w:val="18"/>
        </w:rPr>
      </w:pPr>
    </w:p>
    <w:p w14:paraId="1292DA44" w14:textId="77777777" w:rsidR="00B21861" w:rsidRDefault="00B21861"/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88"/>
      </w:tblGrid>
      <w:tr w:rsidR="00993780" w14:paraId="012AB57A" w14:textId="77777777" w:rsidTr="00993780">
        <w:tc>
          <w:tcPr>
            <w:tcW w:w="3588" w:type="dxa"/>
          </w:tcPr>
          <w:p w14:paraId="26CC2817" w14:textId="77777777" w:rsidR="00993780" w:rsidRDefault="00993780" w:rsidP="0099378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20"/>
              </w:rPr>
              <w:br w:type="page"/>
            </w:r>
            <w:r>
              <w:rPr>
                <w:rFonts w:ascii="Arial" w:hAnsi="Arial"/>
                <w:b/>
              </w:rPr>
              <w:t>Expertise / Commitment offered</w:t>
            </w:r>
          </w:p>
        </w:tc>
      </w:tr>
    </w:tbl>
    <w:p w14:paraId="5E80C8DC" w14:textId="77777777" w:rsidR="00F5586F" w:rsidRDefault="00F5586F" w:rsidP="00F5586F">
      <w:pPr>
        <w:rPr>
          <w:rFonts w:ascii="Arial" w:hAnsi="Arial"/>
          <w:sz w:val="20"/>
        </w:rPr>
      </w:pPr>
    </w:p>
    <w:p w14:paraId="0DA67AF7" w14:textId="77777777" w:rsidR="00993780" w:rsidRDefault="00993780" w:rsidP="00F5586F">
      <w:pPr>
        <w:rPr>
          <w:rFonts w:ascii="Arial" w:hAnsi="Arial"/>
          <w:sz w:val="20"/>
        </w:rPr>
      </w:pPr>
    </w:p>
    <w:p w14:paraId="46C808E8" w14:textId="77777777" w:rsidR="00993780" w:rsidRDefault="00993780" w:rsidP="00F5586F">
      <w:pPr>
        <w:rPr>
          <w:rFonts w:ascii="Arial" w:hAnsi="Arial"/>
          <w:sz w:val="20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622"/>
        <w:gridCol w:w="6808"/>
      </w:tblGrid>
      <w:tr w:rsidR="00F5586F" w14:paraId="04C490D5" w14:textId="77777777" w:rsidTr="00311578">
        <w:trPr>
          <w:gridBefore w:val="1"/>
          <w:wBefore w:w="38" w:type="dxa"/>
        </w:trPr>
        <w:tc>
          <w:tcPr>
            <w:tcW w:w="2622" w:type="dxa"/>
            <w:tcBorders>
              <w:right w:val="single" w:sz="4" w:space="0" w:color="auto"/>
            </w:tcBorders>
          </w:tcPr>
          <w:p w14:paraId="030A8872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 of your expertise: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22C" w14:textId="1FE3CB4D" w:rsidR="00287B40" w:rsidRPr="009A7A81" w:rsidRDefault="00E819FD" w:rsidP="00EB691A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The research team of the Dept. of Immunology at VU LSC</w:t>
            </w:r>
            <w:r w:rsidR="00827177" w:rsidRPr="009A7A81">
              <w:rPr>
                <w:rFonts w:ascii="Arial" w:hAnsi="Arial"/>
                <w:color w:val="000000"/>
                <w:sz w:val="20"/>
              </w:rPr>
              <w:t xml:space="preserve"> has over 20 years of experience in developing monoclonal and recombinant antibodies, their characterization including epitope mapping, construction of recombinant antigens with enhanced immunogenicity, </w:t>
            </w:r>
            <w:r>
              <w:rPr>
                <w:rFonts w:ascii="Arial" w:hAnsi="Arial"/>
                <w:color w:val="000000"/>
                <w:sz w:val="20"/>
              </w:rPr>
              <w:t>studying the antiviral immune response.</w:t>
            </w:r>
            <w:r w:rsidR="00827177" w:rsidRPr="009A7A81">
              <w:rPr>
                <w:rFonts w:ascii="Arial" w:hAnsi="Arial"/>
                <w:color w:val="000000"/>
                <w:sz w:val="20"/>
              </w:rPr>
              <w:t>  We have developed large collections of monoclonal antibodies against viruses listed in the call: </w:t>
            </w:r>
            <w:proofErr w:type="spellStart"/>
            <w:r w:rsidR="00827177" w:rsidRPr="009A7A81">
              <w:rPr>
                <w:rFonts w:ascii="Arial" w:hAnsi="Arial"/>
                <w:color w:val="000000"/>
                <w:sz w:val="20"/>
              </w:rPr>
              <w:t>Hantaan</w:t>
            </w:r>
            <w:proofErr w:type="spellEnd"/>
            <w:r w:rsidR="00827177" w:rsidRPr="009A7A81">
              <w:rPr>
                <w:rFonts w:ascii="Arial" w:hAnsi="Arial"/>
                <w:color w:val="000000"/>
                <w:sz w:val="20"/>
              </w:rPr>
              <w:t>, Andes, Sin Nombre, Hendra, Nipah viruses. Recombinant antigens of these viruses are also available</w:t>
            </w:r>
            <w:r w:rsidR="00287B40" w:rsidRPr="009A7A81">
              <w:rPr>
                <w:rFonts w:ascii="Arial" w:hAnsi="Arial"/>
                <w:color w:val="000000"/>
                <w:sz w:val="20"/>
              </w:rPr>
              <w:t>.</w:t>
            </w:r>
          </w:p>
          <w:p w14:paraId="462140ED" w14:textId="0A4C89E8" w:rsidR="00F5586F" w:rsidRDefault="00287B40" w:rsidP="00EB691A">
            <w:pPr>
              <w:rPr>
                <w:rFonts w:ascii="Arial" w:hAnsi="Arial"/>
                <w:color w:val="000000"/>
                <w:sz w:val="20"/>
                <w:u w:val="single"/>
              </w:rPr>
            </w:pPr>
            <w:r w:rsidRPr="009A7A81">
              <w:rPr>
                <w:rFonts w:ascii="Arial" w:hAnsi="Arial"/>
                <w:color w:val="000000"/>
                <w:sz w:val="20"/>
              </w:rPr>
              <w:t xml:space="preserve">Our team is a member of </w:t>
            </w:r>
            <w:proofErr w:type="spellStart"/>
            <w:r w:rsidRPr="009A7A81">
              <w:rPr>
                <w:rFonts w:ascii="Arial" w:hAnsi="Arial"/>
                <w:color w:val="000000"/>
                <w:sz w:val="20"/>
              </w:rPr>
              <w:t>EuroMabNet</w:t>
            </w:r>
            <w:proofErr w:type="spellEnd"/>
            <w:r w:rsidR="009A7A81">
              <w:rPr>
                <w:rFonts w:ascii="Arial" w:hAnsi="Arial"/>
                <w:color w:val="000000"/>
                <w:sz w:val="20"/>
              </w:rPr>
              <w:t xml:space="preserve">, </w:t>
            </w:r>
            <w:r w:rsidR="009A7A81" w:rsidRPr="009A7A81">
              <w:rPr>
                <w:rFonts w:ascii="Arial" w:hAnsi="Arial"/>
                <w:color w:val="000000"/>
                <w:sz w:val="20"/>
              </w:rPr>
              <w:t xml:space="preserve">the European network of </w:t>
            </w:r>
            <w:r w:rsidR="009A7A81">
              <w:rPr>
                <w:rFonts w:ascii="Arial" w:hAnsi="Arial"/>
                <w:color w:val="000000"/>
                <w:sz w:val="20"/>
              </w:rPr>
              <w:t xml:space="preserve">academic </w:t>
            </w:r>
            <w:r w:rsidR="009A7A81" w:rsidRPr="009A7A81">
              <w:rPr>
                <w:rFonts w:ascii="Arial" w:hAnsi="Arial"/>
                <w:color w:val="000000"/>
                <w:sz w:val="20"/>
              </w:rPr>
              <w:t>laboratories with an internationally recognized expertise in antibody technolog</w:t>
            </w:r>
            <w:r w:rsidR="009A7A81">
              <w:rPr>
                <w:rFonts w:ascii="Arial" w:hAnsi="Arial"/>
                <w:color w:val="000000"/>
                <w:sz w:val="20"/>
              </w:rPr>
              <w:t xml:space="preserve">ies. </w:t>
            </w:r>
          </w:p>
        </w:tc>
      </w:tr>
      <w:tr w:rsidR="00F5586F" w14:paraId="737DFA3C" w14:textId="77777777" w:rsidTr="00311578">
        <w:tblPrEx>
          <w:tblLook w:val="01E0" w:firstRow="1" w:lastRow="1" w:firstColumn="1" w:lastColumn="1" w:noHBand="0" w:noVBand="0"/>
        </w:tblPrEx>
        <w:tc>
          <w:tcPr>
            <w:tcW w:w="2660" w:type="dxa"/>
            <w:gridSpan w:val="2"/>
          </w:tcPr>
          <w:p w14:paraId="03F4DF80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14:paraId="642ED3BE" w14:textId="77777777" w:rsidR="00F5586F" w:rsidRDefault="00F5586F" w:rsidP="00311578">
            <w:pPr>
              <w:rPr>
                <w:rFonts w:ascii="Arial" w:hAnsi="Arial"/>
                <w:color w:val="FF0000"/>
                <w:sz w:val="16"/>
              </w:rPr>
            </w:pPr>
          </w:p>
        </w:tc>
      </w:tr>
      <w:tr w:rsidR="00C7412A" w14:paraId="607F35CD" w14:textId="77777777" w:rsidTr="00311578">
        <w:trPr>
          <w:gridBefore w:val="1"/>
          <w:wBefore w:w="38" w:type="dxa"/>
          <w:trHeight w:val="1022"/>
        </w:trPr>
        <w:tc>
          <w:tcPr>
            <w:tcW w:w="2622" w:type="dxa"/>
            <w:tcBorders>
              <w:right w:val="single" w:sz="4" w:space="0" w:color="auto"/>
            </w:tcBorders>
          </w:tcPr>
          <w:p w14:paraId="42F5C44F" w14:textId="77777777" w:rsidR="00C7412A" w:rsidRDefault="00C7412A" w:rsidP="00C7412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Keywords specifying your expertise: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6BEE6" w14:textId="554E58BC" w:rsidR="00C7412A" w:rsidRDefault="00CB1E35" w:rsidP="00C7412A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Monoclonal </w:t>
            </w:r>
            <w:r w:rsidR="00E819FD">
              <w:rPr>
                <w:rFonts w:ascii="Arial" w:hAnsi="Arial"/>
                <w:color w:val="000000"/>
                <w:sz w:val="20"/>
              </w:rPr>
              <w:t xml:space="preserve">and recombinant </w:t>
            </w:r>
            <w:r>
              <w:rPr>
                <w:rFonts w:ascii="Arial" w:hAnsi="Arial"/>
                <w:color w:val="000000"/>
                <w:sz w:val="20"/>
              </w:rPr>
              <w:t>antibodies</w:t>
            </w:r>
          </w:p>
          <w:p w14:paraId="3D92109E" w14:textId="3E456BD4" w:rsidR="00CB1E35" w:rsidRDefault="00E819FD" w:rsidP="00C7412A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Antibody engineering</w:t>
            </w:r>
          </w:p>
          <w:p w14:paraId="2DD6919A" w14:textId="77777777" w:rsidR="00CB1E35" w:rsidRDefault="00CB1E35" w:rsidP="00CB1E3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Recombinant antigens</w:t>
            </w:r>
          </w:p>
          <w:p w14:paraId="06C8CC01" w14:textId="77777777" w:rsidR="00B05D34" w:rsidRDefault="00B05D34" w:rsidP="00CB1E3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Immunology</w:t>
            </w:r>
          </w:p>
          <w:p w14:paraId="6978F5EB" w14:textId="396465B1" w:rsidR="009A7A81" w:rsidRPr="00605274" w:rsidRDefault="009A7A81" w:rsidP="00CB1E3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7412A" w14:paraId="27FD96F8" w14:textId="77777777" w:rsidTr="006C1BCB">
        <w:tblPrEx>
          <w:tblLook w:val="01E0" w:firstRow="1" w:lastRow="1" w:firstColumn="1" w:lastColumn="1" w:noHBand="0" w:noVBand="0"/>
        </w:tblPrEx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14:paraId="0B3FD5DD" w14:textId="77777777" w:rsidR="00C7412A" w:rsidRDefault="00C7412A" w:rsidP="00C7412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</w:tcBorders>
          </w:tcPr>
          <w:p w14:paraId="2AFC3157" w14:textId="77777777" w:rsidR="00C7412A" w:rsidRDefault="00C7412A" w:rsidP="00C7412A">
            <w:pPr>
              <w:rPr>
                <w:rFonts w:ascii="Arial" w:hAnsi="Arial"/>
                <w:color w:val="FF0000"/>
                <w:sz w:val="16"/>
              </w:rPr>
            </w:pPr>
          </w:p>
        </w:tc>
      </w:tr>
      <w:tr w:rsidR="00C7412A" w14:paraId="356141E8" w14:textId="77777777" w:rsidTr="00311578">
        <w:trPr>
          <w:gridBefore w:val="1"/>
          <w:wBefore w:w="38" w:type="dxa"/>
          <w:trHeight w:val="662"/>
        </w:trPr>
        <w:tc>
          <w:tcPr>
            <w:tcW w:w="2622" w:type="dxa"/>
          </w:tcPr>
          <w:p w14:paraId="4695830E" w14:textId="77777777" w:rsidR="00C7412A" w:rsidRDefault="00C7412A" w:rsidP="00C7412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Commitment offered: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D8E" w14:textId="77777777" w:rsidR="00C7412A" w:rsidRDefault="00C7412A" w:rsidP="00C7412A">
            <w:pPr>
              <w:rPr>
                <w:rFonts w:ascii="Arial" w:hAnsi="Arial"/>
                <w:color w:val="FF0000"/>
                <w:sz w:val="16"/>
              </w:rPr>
            </w:pPr>
          </w:p>
          <w:p w14:paraId="349638E3" w14:textId="77777777" w:rsidR="00C7412A" w:rsidRDefault="00C67D98" w:rsidP="00C741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C7412A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C7412A">
              <w:rPr>
                <w:rFonts w:ascii="Arial" w:hAnsi="Arial"/>
                <w:sz w:val="16"/>
              </w:rPr>
              <w:t xml:space="preserve">Research            </w:t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7D5B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687D5B">
              <w:rPr>
                <w:rFonts w:ascii="Arial" w:hAnsi="Arial"/>
                <w:color w:val="FF0000"/>
                <w:sz w:val="16"/>
              </w:rPr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end"/>
            </w:r>
            <w:r w:rsidR="00C7412A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C7412A">
              <w:rPr>
                <w:rFonts w:ascii="Arial" w:hAnsi="Arial"/>
                <w:sz w:val="16"/>
              </w:rPr>
              <w:t xml:space="preserve">Demonstration      </w:t>
            </w:r>
            <w:r w:rsidR="00C7412A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12A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7412A">
              <w:rPr>
                <w:rFonts w:ascii="Arial" w:hAnsi="Arial"/>
                <w:color w:val="FF0000"/>
                <w:sz w:val="16"/>
              </w:rPr>
            </w:r>
            <w:r w:rsidR="00C7412A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C7412A">
              <w:rPr>
                <w:rFonts w:ascii="Arial" w:hAnsi="Arial"/>
                <w:color w:val="FF0000"/>
                <w:sz w:val="16"/>
              </w:rPr>
              <w:fldChar w:fldCharType="end"/>
            </w:r>
            <w:r w:rsidR="00C7412A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C7412A">
              <w:rPr>
                <w:rFonts w:ascii="Arial" w:hAnsi="Arial"/>
                <w:sz w:val="16"/>
              </w:rPr>
              <w:t xml:space="preserve">Training </w:t>
            </w:r>
          </w:p>
          <w:p w14:paraId="02113050" w14:textId="77777777" w:rsidR="00C7412A" w:rsidRDefault="00C7412A" w:rsidP="00C7412A">
            <w:pPr>
              <w:rPr>
                <w:rFonts w:ascii="Arial" w:hAnsi="Arial"/>
                <w:color w:val="FF0000"/>
                <w:sz w:val="16"/>
              </w:rPr>
            </w:pPr>
          </w:p>
          <w:p w14:paraId="68772A5A" w14:textId="77777777" w:rsidR="00C7412A" w:rsidRDefault="00AE09F7" w:rsidP="00C741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C7412A">
              <w:rPr>
                <w:rFonts w:ascii="Arial" w:hAnsi="Arial"/>
                <w:color w:val="FF0000"/>
                <w:sz w:val="16"/>
              </w:rPr>
              <w:t xml:space="preserve">  </w:t>
            </w:r>
            <w:r w:rsidR="00C7412A">
              <w:rPr>
                <w:rFonts w:ascii="Arial" w:hAnsi="Arial"/>
                <w:sz w:val="16"/>
              </w:rPr>
              <w:t xml:space="preserve">Technology        </w:t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7D5B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687D5B">
              <w:rPr>
                <w:rFonts w:ascii="Arial" w:hAnsi="Arial"/>
                <w:color w:val="FF0000"/>
                <w:sz w:val="16"/>
              </w:rPr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687D5B">
              <w:rPr>
                <w:rFonts w:ascii="Arial" w:hAnsi="Arial"/>
                <w:color w:val="FF0000"/>
                <w:sz w:val="16"/>
              </w:rPr>
              <w:fldChar w:fldCharType="end"/>
            </w:r>
            <w:r w:rsidR="00C7412A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C7412A">
              <w:rPr>
                <w:rFonts w:ascii="Arial" w:hAnsi="Arial"/>
                <w:sz w:val="16"/>
              </w:rPr>
              <w:t xml:space="preserve">Dissemination       </w:t>
            </w:r>
            <w:r w:rsidR="00C7412A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12A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7412A">
              <w:rPr>
                <w:rFonts w:ascii="Arial" w:hAnsi="Arial"/>
                <w:color w:val="FF0000"/>
                <w:sz w:val="16"/>
              </w:rPr>
            </w:r>
            <w:r w:rsidR="00C7412A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C7412A">
              <w:rPr>
                <w:rFonts w:ascii="Arial" w:hAnsi="Arial"/>
                <w:color w:val="FF0000"/>
                <w:sz w:val="16"/>
              </w:rPr>
              <w:fldChar w:fldCharType="end"/>
            </w:r>
            <w:r w:rsidR="00C7412A">
              <w:rPr>
                <w:rFonts w:ascii="Arial" w:hAnsi="Arial"/>
                <w:color w:val="FF0000"/>
                <w:sz w:val="16"/>
              </w:rPr>
              <w:t xml:space="preserve">  </w:t>
            </w:r>
            <w:r w:rsidR="00C7412A">
              <w:rPr>
                <w:rFonts w:ascii="Arial" w:hAnsi="Arial"/>
                <w:sz w:val="16"/>
              </w:rPr>
              <w:t xml:space="preserve">Other: </w:t>
            </w:r>
          </w:p>
          <w:p w14:paraId="3EA0AEDE" w14:textId="77777777" w:rsidR="00C7412A" w:rsidRDefault="00C7412A" w:rsidP="00C7412A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</w:tbl>
    <w:p w14:paraId="6F2A3127" w14:textId="77777777" w:rsidR="00F5586F" w:rsidRDefault="00F5586F" w:rsidP="00F5586F">
      <w:pPr>
        <w:rPr>
          <w:rFonts w:ascii="Arial" w:hAnsi="Arial"/>
          <w:sz w:val="20"/>
        </w:rPr>
      </w:pPr>
    </w:p>
    <w:tbl>
      <w:tblPr>
        <w:tblW w:w="78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2317"/>
        <w:gridCol w:w="2126"/>
        <w:gridCol w:w="1418"/>
      </w:tblGrid>
      <w:tr w:rsidR="00A35C54" w14:paraId="3F1D026D" w14:textId="77777777" w:rsidTr="00A35C54">
        <w:trPr>
          <w:trHeight w:val="301"/>
        </w:trPr>
        <w:tc>
          <w:tcPr>
            <w:tcW w:w="2006" w:type="dxa"/>
            <w:tcBorders>
              <w:right w:val="single" w:sz="2" w:space="0" w:color="auto"/>
            </w:tcBorders>
          </w:tcPr>
          <w:p w14:paraId="40AC9722" w14:textId="77777777" w:rsidR="00A35C54" w:rsidRPr="00605274" w:rsidRDefault="00A35C54" w:rsidP="00311578">
            <w:pPr>
              <w:rPr>
                <w:rFonts w:ascii="Arial" w:hAnsi="Arial"/>
                <w:color w:val="FF0000"/>
                <w:sz w:val="20"/>
              </w:rPr>
            </w:pPr>
            <w:r w:rsidRPr="00605274">
              <w:rPr>
                <w:rFonts w:ascii="Arial" w:hAnsi="Arial"/>
                <w:b/>
                <w:sz w:val="20"/>
              </w:rPr>
              <w:t>Interested in participation in project types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ED7D5" w14:textId="6BA36F02" w:rsidR="00A35C54" w:rsidRDefault="00827177" w:rsidP="00065E85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EB691A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A35C54">
              <w:rPr>
                <w:rFonts w:ascii="Arial" w:hAnsi="Arial"/>
                <w:color w:val="FF0000"/>
              </w:rPr>
              <w:t xml:space="preserve"> </w:t>
            </w:r>
            <w:r w:rsidR="00A35C54">
              <w:rPr>
                <w:rFonts w:ascii="Arial" w:hAnsi="Arial" w:cs="Arial"/>
                <w:sz w:val="18"/>
                <w:szCs w:val="18"/>
              </w:rPr>
              <w:t>Research &amp; Innovation Action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AD01B" w14:textId="77777777" w:rsidR="00A35C54" w:rsidRDefault="00A35C54" w:rsidP="00065E85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Innovation Action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E91D2" w14:textId="77777777" w:rsidR="00A35C54" w:rsidRDefault="00A35C54" w:rsidP="00065E85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="00221DBE">
              <w:rPr>
                <w:rFonts w:ascii="Arial" w:hAnsi="Arial" w:cs="Arial"/>
                <w:sz w:val="18"/>
                <w:szCs w:val="18"/>
              </w:rPr>
              <w:t>EIC Pathfinder</w:t>
            </w:r>
          </w:p>
        </w:tc>
      </w:tr>
    </w:tbl>
    <w:p w14:paraId="56F2E0F8" w14:textId="77777777" w:rsidR="00FE6DAC" w:rsidRDefault="00FE6DA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</w:tblGrid>
      <w:tr w:rsidR="00744E7C" w14:paraId="1E60C82B" w14:textId="77777777" w:rsidTr="00160C08">
        <w:trPr>
          <w:cantSplit/>
        </w:trPr>
        <w:tc>
          <w:tcPr>
            <w:tcW w:w="6910" w:type="dxa"/>
          </w:tcPr>
          <w:p w14:paraId="3EAD6DF9" w14:textId="77777777" w:rsidR="00744E7C" w:rsidRDefault="00E226B6" w:rsidP="000E5E45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>Work Programm</w:t>
            </w:r>
            <w:r w:rsidR="00C356F0">
              <w:rPr>
                <w:u w:val="none"/>
              </w:rPr>
              <w:t xml:space="preserve">e </w:t>
            </w:r>
            <w:r>
              <w:rPr>
                <w:u w:val="none"/>
              </w:rPr>
              <w:t>r</w:t>
            </w:r>
            <w:r w:rsidR="005B4B39">
              <w:rPr>
                <w:u w:val="none"/>
              </w:rPr>
              <w:t>esearch</w:t>
            </w:r>
            <w:r w:rsidR="00541FC7">
              <w:rPr>
                <w:u w:val="none"/>
              </w:rPr>
              <w:t xml:space="preserve"> a</w:t>
            </w:r>
            <w:r w:rsidR="005B4B39">
              <w:rPr>
                <w:u w:val="none"/>
              </w:rPr>
              <w:t>rea</w:t>
            </w:r>
            <w:r>
              <w:rPr>
                <w:u w:val="none"/>
              </w:rPr>
              <w:t xml:space="preserve">s: </w:t>
            </w:r>
            <w:r w:rsidR="00160C08">
              <w:rPr>
                <w:u w:val="none"/>
              </w:rPr>
              <w:t>indicate your interest</w:t>
            </w:r>
          </w:p>
        </w:tc>
      </w:tr>
    </w:tbl>
    <w:p w14:paraId="01EBE3E1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516CD" w:rsidRPr="00E819FD" w14:paraId="64A8C944" w14:textId="77777777" w:rsidTr="003516CD">
        <w:trPr>
          <w:cantSplit/>
          <w:trHeight w:val="397"/>
        </w:trPr>
        <w:tc>
          <w:tcPr>
            <w:tcW w:w="9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5D044" w14:textId="77777777" w:rsidR="003516CD" w:rsidRPr="00E819FD" w:rsidRDefault="00B05D34" w:rsidP="00C67D98">
            <w:pPr>
              <w:rPr>
                <w:rFonts w:ascii="Arial" w:hAnsi="Arial"/>
                <w:bCs/>
                <w:sz w:val="20"/>
              </w:rPr>
            </w:pPr>
            <w:r w:rsidRPr="00E819FD">
              <w:rPr>
                <w:rFonts w:ascii="Arial" w:hAnsi="Arial"/>
                <w:bCs/>
                <w:sz w:val="20"/>
              </w:rPr>
              <w:lastRenderedPageBreak/>
              <w:t xml:space="preserve">We are interested to participate in the consortium by providing our expertise in antibody development and characterization. </w:t>
            </w:r>
          </w:p>
          <w:p w14:paraId="633B4BBD" w14:textId="77777777" w:rsidR="00B05D34" w:rsidRPr="00E819FD" w:rsidRDefault="00B05D34" w:rsidP="00B05D34">
            <w:pPr>
              <w:rPr>
                <w:rFonts w:ascii="Arial" w:hAnsi="Arial"/>
                <w:bCs/>
                <w:sz w:val="20"/>
                <w:lang w:val="en-US"/>
              </w:rPr>
            </w:pPr>
            <w:r w:rsidRPr="00E819FD">
              <w:rPr>
                <w:rFonts w:ascii="Arial" w:hAnsi="Arial"/>
                <w:bCs/>
                <w:sz w:val="20"/>
                <w:lang w:val="en-US"/>
              </w:rPr>
              <w:t>As potential partners of the proposal, we can provide the previously developed and comprehensively characterized monoclonal antibodies against </w:t>
            </w:r>
            <w:proofErr w:type="spellStart"/>
            <w:r w:rsidRPr="00E819FD">
              <w:rPr>
                <w:rFonts w:ascii="Arial" w:hAnsi="Arial"/>
                <w:b/>
                <w:sz w:val="20"/>
                <w:lang w:val="en-US"/>
              </w:rPr>
              <w:t>Hantaan</w:t>
            </w:r>
            <w:proofErr w:type="spellEnd"/>
            <w:r w:rsidRPr="00E819FD">
              <w:rPr>
                <w:rFonts w:ascii="Arial" w:hAnsi="Arial"/>
                <w:b/>
                <w:sz w:val="20"/>
                <w:lang w:val="en-US"/>
              </w:rPr>
              <w:t>, Andes, Sin Nombre, Hendra, Nipah</w:t>
            </w:r>
            <w:r w:rsidRPr="00E819FD">
              <w:rPr>
                <w:rFonts w:ascii="Arial" w:hAnsi="Arial"/>
                <w:bCs/>
                <w:sz w:val="20"/>
                <w:lang w:val="en-US"/>
              </w:rPr>
              <w:t xml:space="preserve"> viruses. </w:t>
            </w:r>
          </w:p>
          <w:p w14:paraId="74D57A7B" w14:textId="5CA94ABF" w:rsidR="00B05D34" w:rsidRPr="00E819FD" w:rsidRDefault="00B05D34" w:rsidP="00B05D34">
            <w:pPr>
              <w:rPr>
                <w:rFonts w:ascii="Arial" w:hAnsi="Arial"/>
                <w:bCs/>
                <w:sz w:val="20"/>
                <w:lang w:val="en-US"/>
              </w:rPr>
            </w:pPr>
            <w:r w:rsidRPr="00E819FD">
              <w:rPr>
                <w:rFonts w:ascii="Arial" w:hAnsi="Arial"/>
                <w:bCs/>
                <w:sz w:val="20"/>
                <w:lang w:val="en-US"/>
              </w:rPr>
              <w:t xml:space="preserve">We </w:t>
            </w:r>
            <w:r w:rsidR="000647B4" w:rsidRPr="00E819FD">
              <w:rPr>
                <w:rFonts w:ascii="Arial" w:hAnsi="Arial"/>
                <w:bCs/>
                <w:sz w:val="20"/>
                <w:lang w:val="en-US"/>
              </w:rPr>
              <w:t>have long-term experience</w:t>
            </w:r>
            <w:r w:rsidRPr="00E819FD">
              <w:rPr>
                <w:rFonts w:ascii="Arial" w:hAnsi="Arial"/>
                <w:bCs/>
                <w:sz w:val="20"/>
                <w:lang w:val="en-US"/>
              </w:rPr>
              <w:t xml:space="preserve"> in </w:t>
            </w:r>
            <w:r w:rsidRPr="00E819FD">
              <w:rPr>
                <w:rFonts w:ascii="Arial" w:hAnsi="Arial"/>
                <w:b/>
                <w:sz w:val="20"/>
                <w:lang w:val="en-US"/>
              </w:rPr>
              <w:t>antibody engineering and characterization</w:t>
            </w:r>
            <w:r w:rsidRPr="00E819FD">
              <w:rPr>
                <w:rFonts w:ascii="Arial" w:hAnsi="Arial"/>
                <w:bCs/>
                <w:sz w:val="20"/>
                <w:lang w:val="en-US"/>
              </w:rPr>
              <w:t>, cloning of antibody sequences from either hybridoma cells or B cells, developing of different antibody constructs including single-chain antibody fragments (</w:t>
            </w:r>
            <w:proofErr w:type="spellStart"/>
            <w:r w:rsidRPr="00E819FD">
              <w:rPr>
                <w:rFonts w:ascii="Arial" w:hAnsi="Arial"/>
                <w:bCs/>
                <w:sz w:val="20"/>
                <w:lang w:val="en-US"/>
              </w:rPr>
              <w:t>scFvs</w:t>
            </w:r>
            <w:proofErr w:type="spellEnd"/>
            <w:r w:rsidRPr="00E819FD">
              <w:rPr>
                <w:rFonts w:ascii="Arial" w:hAnsi="Arial"/>
                <w:bCs/>
                <w:sz w:val="20"/>
                <w:lang w:val="en-US"/>
              </w:rPr>
              <w:t>),</w:t>
            </w:r>
            <w:r w:rsidR="00C40D85" w:rsidRPr="00E819FD">
              <w:rPr>
                <w:rFonts w:ascii="Arial" w:hAnsi="Arial"/>
                <w:bCs/>
                <w:sz w:val="20"/>
                <w:lang w:val="en-US"/>
              </w:rPr>
              <w:t xml:space="preserve"> </w:t>
            </w:r>
            <w:r w:rsidRPr="00E819FD">
              <w:rPr>
                <w:rFonts w:ascii="Arial" w:hAnsi="Arial"/>
                <w:bCs/>
                <w:sz w:val="20"/>
                <w:lang w:val="en-US"/>
              </w:rPr>
              <w:t xml:space="preserve">Fc-engineered </w:t>
            </w:r>
            <w:proofErr w:type="spellStart"/>
            <w:r w:rsidRPr="00E819FD">
              <w:rPr>
                <w:rFonts w:ascii="Arial" w:hAnsi="Arial"/>
                <w:bCs/>
                <w:sz w:val="20"/>
                <w:lang w:val="en-US"/>
              </w:rPr>
              <w:t>scFvs</w:t>
            </w:r>
            <w:proofErr w:type="spellEnd"/>
            <w:r w:rsidRPr="00E819FD">
              <w:rPr>
                <w:rFonts w:ascii="Arial" w:hAnsi="Arial"/>
                <w:bCs/>
                <w:sz w:val="20"/>
                <w:lang w:val="en-US"/>
              </w:rPr>
              <w:t>, construction of antibodies of desired isotypes. </w:t>
            </w:r>
          </w:p>
          <w:p w14:paraId="16A10FE3" w14:textId="35533138" w:rsidR="00C40D85" w:rsidRPr="00E819FD" w:rsidRDefault="00C40D85" w:rsidP="00B05D34">
            <w:pPr>
              <w:rPr>
                <w:rFonts w:ascii="Arial" w:hAnsi="Arial"/>
                <w:bCs/>
                <w:sz w:val="20"/>
                <w:lang w:val="en-US"/>
              </w:rPr>
            </w:pPr>
            <w:r w:rsidRPr="00E819FD">
              <w:rPr>
                <w:rFonts w:ascii="Arial" w:hAnsi="Arial"/>
                <w:bCs/>
                <w:sz w:val="20"/>
                <w:lang w:val="en-US"/>
              </w:rPr>
              <w:t xml:space="preserve">We also offer our expertise in </w:t>
            </w:r>
            <w:proofErr w:type="gramStart"/>
            <w:r w:rsidRPr="00E819FD">
              <w:rPr>
                <w:rFonts w:ascii="Arial" w:hAnsi="Arial"/>
                <w:bCs/>
                <w:sz w:val="20"/>
                <w:lang w:val="en-US"/>
              </w:rPr>
              <w:t>construction</w:t>
            </w:r>
            <w:proofErr w:type="gramEnd"/>
            <w:r w:rsidRPr="00E819FD">
              <w:rPr>
                <w:rFonts w:ascii="Arial" w:hAnsi="Arial"/>
                <w:bCs/>
                <w:sz w:val="20"/>
                <w:lang w:val="en-US"/>
              </w:rPr>
              <w:t xml:space="preserve"> of </w:t>
            </w:r>
            <w:r w:rsidRPr="00E819FD">
              <w:rPr>
                <w:rFonts w:ascii="Arial" w:hAnsi="Arial"/>
                <w:b/>
                <w:sz w:val="20"/>
                <w:lang w:val="en-US"/>
              </w:rPr>
              <w:t>recombinant multimeric immunogens</w:t>
            </w:r>
            <w:r w:rsidRPr="00E819FD">
              <w:rPr>
                <w:rFonts w:ascii="Arial" w:hAnsi="Arial"/>
                <w:bCs/>
                <w:sz w:val="20"/>
                <w:lang w:val="en-US"/>
              </w:rPr>
              <w:t xml:space="preserve"> with enhanced </w:t>
            </w:r>
            <w:proofErr w:type="gramStart"/>
            <w:r w:rsidRPr="00E819FD">
              <w:rPr>
                <w:rFonts w:ascii="Arial" w:hAnsi="Arial"/>
                <w:bCs/>
                <w:sz w:val="20"/>
                <w:lang w:val="en-US"/>
              </w:rPr>
              <w:t>immunogen</w:t>
            </w:r>
            <w:r w:rsidR="009A7A81" w:rsidRPr="00E819FD">
              <w:rPr>
                <w:rFonts w:ascii="Arial" w:hAnsi="Arial"/>
                <w:bCs/>
                <w:sz w:val="20"/>
                <w:lang w:val="en-US"/>
              </w:rPr>
              <w:t>i</w:t>
            </w:r>
            <w:r w:rsidRPr="00E819FD">
              <w:rPr>
                <w:rFonts w:ascii="Arial" w:hAnsi="Arial"/>
                <w:bCs/>
                <w:sz w:val="20"/>
                <w:lang w:val="en-US"/>
              </w:rPr>
              <w:t>city</w:t>
            </w:r>
            <w:proofErr w:type="gramEnd"/>
            <w:r w:rsidRPr="00E819FD">
              <w:rPr>
                <w:rFonts w:ascii="Arial" w:hAnsi="Arial"/>
                <w:bCs/>
                <w:sz w:val="20"/>
                <w:lang w:val="en-US"/>
              </w:rPr>
              <w:t xml:space="preserve"> </w:t>
            </w:r>
            <w:proofErr w:type="spellStart"/>
            <w:r w:rsidRPr="00E819FD">
              <w:rPr>
                <w:rFonts w:ascii="Arial" w:hAnsi="Arial"/>
                <w:bCs/>
                <w:sz w:val="20"/>
                <w:lang w:val="en-US"/>
              </w:rPr>
              <w:t>harbouring</w:t>
            </w:r>
            <w:proofErr w:type="spellEnd"/>
            <w:r w:rsidRPr="00E819FD">
              <w:rPr>
                <w:rFonts w:ascii="Arial" w:hAnsi="Arial"/>
                <w:bCs/>
                <w:sz w:val="20"/>
                <w:lang w:val="en-US"/>
              </w:rPr>
              <w:t xml:space="preserve"> target antigen sequences inserted either into virus-like particles, or bacteriophage-derived nanotubes. This approach has been proven efficient in producing tailored antibodies against desired sequences/epitopes. </w:t>
            </w:r>
          </w:p>
          <w:p w14:paraId="1F6027B2" w14:textId="2A7014C5" w:rsidR="000647B4" w:rsidRPr="00E819FD" w:rsidRDefault="000647B4" w:rsidP="00B05D34">
            <w:pPr>
              <w:rPr>
                <w:rFonts w:ascii="Arial" w:hAnsi="Arial"/>
                <w:bCs/>
                <w:sz w:val="20"/>
                <w:lang w:val="en-US"/>
              </w:rPr>
            </w:pPr>
            <w:r w:rsidRPr="00E819FD">
              <w:rPr>
                <w:rFonts w:ascii="Arial" w:hAnsi="Arial"/>
                <w:bCs/>
                <w:sz w:val="20"/>
                <w:lang w:val="en-US"/>
              </w:rPr>
              <w:t xml:space="preserve">Besides applied research, we offer our expertise in studying the molecular mechanisms of </w:t>
            </w:r>
            <w:r w:rsidRPr="00E819FD">
              <w:rPr>
                <w:rFonts w:ascii="Arial" w:hAnsi="Arial"/>
                <w:b/>
                <w:sz w:val="20"/>
                <w:lang w:val="en-US"/>
              </w:rPr>
              <w:t>inflammatory response</w:t>
            </w:r>
            <w:r w:rsidRPr="00E819FD">
              <w:rPr>
                <w:rFonts w:ascii="Arial" w:hAnsi="Arial"/>
                <w:bCs/>
                <w:sz w:val="20"/>
                <w:lang w:val="en-US"/>
              </w:rPr>
              <w:t xml:space="preserve"> to viral antigens and their immune complexes, which may provide important insights for evaluating potential side effects of antibody-based therapies of viral infections. </w:t>
            </w:r>
          </w:p>
          <w:p w14:paraId="5191E270" w14:textId="7ADA4015" w:rsidR="00B05D34" w:rsidRPr="00E819FD" w:rsidRDefault="00B05D34" w:rsidP="00C67D98">
            <w:pPr>
              <w:rPr>
                <w:rFonts w:ascii="Arial" w:hAnsi="Arial"/>
                <w:bCs/>
                <w:sz w:val="20"/>
              </w:rPr>
            </w:pPr>
          </w:p>
        </w:tc>
      </w:tr>
    </w:tbl>
    <w:p w14:paraId="3A3E19BC" w14:textId="77777777" w:rsidR="00665A27" w:rsidRPr="00E819FD" w:rsidRDefault="00665A27" w:rsidP="00665A27">
      <w:pPr>
        <w:rPr>
          <w:rFonts w:ascii="Cambria" w:hAnsi="Cambria"/>
          <w:b/>
          <w:bCs/>
          <w:vanish/>
          <w:sz w:val="20"/>
        </w:rPr>
      </w:pPr>
    </w:p>
    <w:p w14:paraId="7B6E0794" w14:textId="77777777" w:rsidR="008501D4" w:rsidRPr="00E819FD" w:rsidRDefault="00A35C54">
      <w:pPr>
        <w:rPr>
          <w:sz w:val="20"/>
        </w:rPr>
      </w:pPr>
      <w:r w:rsidRPr="00E819FD">
        <w:rPr>
          <w:sz w:val="20"/>
        </w:rPr>
        <w:t xml:space="preserve"> </w:t>
      </w:r>
    </w:p>
    <w:p w14:paraId="4725A124" w14:textId="77777777" w:rsidR="00D91AA7" w:rsidRPr="00E819FD" w:rsidRDefault="00D91AA7" w:rsidP="00D91AA7">
      <w:pPr>
        <w:rPr>
          <w:rFonts w:ascii="Arial" w:hAnsi="Arial"/>
          <w:sz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91AA7" w14:paraId="060CE208" w14:textId="77777777" w:rsidTr="00311578">
        <w:trPr>
          <w:cantSplit/>
          <w:trHeight w:val="367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CF8" w14:textId="77777777" w:rsidR="00C67D98" w:rsidRDefault="00D91AA7" w:rsidP="00C67D98">
            <w:pPr>
              <w:rPr>
                <w:rFonts w:ascii="Arial" w:hAnsi="Arial"/>
                <w:b/>
                <w:color w:val="FF0000"/>
                <w:sz w:val="16"/>
              </w:rPr>
            </w:pPr>
            <w:r w:rsidRPr="00CC16E0">
              <w:rPr>
                <w:rFonts w:ascii="Arial" w:hAnsi="Arial"/>
                <w:b/>
              </w:rPr>
              <w:t>Call</w:t>
            </w:r>
            <w:r>
              <w:rPr>
                <w:rFonts w:ascii="Arial" w:hAnsi="Arial"/>
                <w:b/>
              </w:rPr>
              <w:t xml:space="preserve"> t</w:t>
            </w:r>
            <w:r w:rsidRPr="00CC16E0">
              <w:rPr>
                <w:rFonts w:ascii="Arial" w:hAnsi="Arial"/>
                <w:b/>
              </w:rPr>
              <w:t>opic(s):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</w:p>
          <w:p w14:paraId="6E1669DE" w14:textId="77777777" w:rsidR="00C40D85" w:rsidRPr="000647B4" w:rsidRDefault="00C40D85" w:rsidP="00C40D85">
            <w:pPr>
              <w:rPr>
                <w:rFonts w:ascii="Arial" w:hAnsi="Arial" w:cs="Arial"/>
                <w:sz w:val="24"/>
                <w:lang w:val="en-US" w:eastAsia="en-GB"/>
              </w:rPr>
            </w:pPr>
            <w:r w:rsidRPr="000647B4">
              <w:rPr>
                <w:rFonts w:ascii="Arial" w:hAnsi="Arial" w:cs="Arial"/>
                <w:sz w:val="24"/>
                <w:lang w:val="en-US" w:eastAsia="en-GB"/>
              </w:rPr>
              <w:t>HORIZON-HLTH-2025-01-DISEASE-03: Development of antibodies and antibody-derived proteins for the prevention and treatment of infectious diseases</w:t>
            </w:r>
          </w:p>
          <w:p w14:paraId="1C4E61DB" w14:textId="77777777" w:rsidR="00D91AA7" w:rsidRDefault="00D91AA7" w:rsidP="00311578">
            <w:pPr>
              <w:rPr>
                <w:rFonts w:ascii="Arial" w:hAnsi="Arial"/>
              </w:rPr>
            </w:pPr>
          </w:p>
        </w:tc>
      </w:tr>
    </w:tbl>
    <w:p w14:paraId="37480DB8" w14:textId="77777777" w:rsidR="00680C6F" w:rsidRDefault="00680C6F" w:rsidP="00744E7C"/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371"/>
      </w:tblGrid>
      <w:tr w:rsidR="00CF77DB" w14:paraId="4359CC63" w14:textId="77777777" w:rsidTr="00311578">
        <w:trPr>
          <w:trHeight w:val="961"/>
        </w:trPr>
        <w:tc>
          <w:tcPr>
            <w:tcW w:w="2055" w:type="dxa"/>
            <w:tcBorders>
              <w:right w:val="single" w:sz="8" w:space="0" w:color="auto"/>
            </w:tcBorders>
          </w:tcPr>
          <w:p w14:paraId="62432A40" w14:textId="77777777" w:rsidR="00CF77DB" w:rsidRDefault="00CF77DB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 you have other partners for this topic (which partners/country)?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8D45B" w14:textId="3F1223B7" w:rsidR="00CF77DB" w:rsidRPr="00B05D34" w:rsidRDefault="00B05D34" w:rsidP="00311578">
            <w:pPr>
              <w:rPr>
                <w:rFonts w:ascii="Arial" w:hAnsi="Arial"/>
                <w:sz w:val="20"/>
              </w:rPr>
            </w:pPr>
            <w:r w:rsidRPr="00B05D34">
              <w:rPr>
                <w:rFonts w:ascii="Arial" w:hAnsi="Arial"/>
                <w:sz w:val="20"/>
              </w:rPr>
              <w:t>Not yet</w:t>
            </w:r>
          </w:p>
          <w:p w14:paraId="5EB7919B" w14:textId="77777777" w:rsidR="00CF77DB" w:rsidRDefault="00CF77DB" w:rsidP="00311578">
            <w:pPr>
              <w:rPr>
                <w:rFonts w:ascii="Arial" w:hAnsi="Arial"/>
                <w:color w:val="FF0000"/>
                <w:sz w:val="20"/>
              </w:rPr>
            </w:pPr>
          </w:p>
        </w:tc>
      </w:tr>
    </w:tbl>
    <w:p w14:paraId="6702CD13" w14:textId="77777777" w:rsidR="00680C6F" w:rsidRDefault="00680C6F" w:rsidP="00744E7C"/>
    <w:p w14:paraId="71824D4E" w14:textId="77777777" w:rsidR="00FE6DAC" w:rsidRDefault="00FE6DAC" w:rsidP="00744E7C"/>
    <w:p w14:paraId="2EDCAFC2" w14:textId="77777777" w:rsidR="00FE6DAC" w:rsidRDefault="00FE6DAC" w:rsidP="00744E7C"/>
    <w:p w14:paraId="634F7A38" w14:textId="77777777" w:rsidR="003516CD" w:rsidRDefault="003516CD" w:rsidP="00744E7C">
      <w:pPr>
        <w:rPr>
          <w:rFonts w:ascii="Arial" w:hAnsi="Arial"/>
          <w:sz w:val="18"/>
        </w:rPr>
      </w:pPr>
    </w:p>
    <w:p w14:paraId="7B10A0E3" w14:textId="77777777" w:rsidR="00CA3ADC" w:rsidRDefault="00CA3AD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</w:tblGrid>
      <w:tr w:rsidR="00744E7C" w14:paraId="3DAFB278" w14:textId="77777777" w:rsidTr="00744E7C">
        <w:trPr>
          <w:cantSplit/>
          <w:trHeight w:val="397"/>
        </w:trPr>
        <w:tc>
          <w:tcPr>
            <w:tcW w:w="6591" w:type="dxa"/>
            <w:vAlign w:val="center"/>
          </w:tcPr>
          <w:p w14:paraId="47F92FE8" w14:textId="77777777" w:rsidR="00744E7C" w:rsidRDefault="00744E7C" w:rsidP="00744E7C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 xml:space="preserve">Profile of </w:t>
            </w:r>
            <w:r w:rsidR="003516CD">
              <w:rPr>
                <w:u w:val="none"/>
              </w:rPr>
              <w:t>partner</w:t>
            </w:r>
            <w:r>
              <w:rPr>
                <w:u w:val="none"/>
              </w:rPr>
              <w:t xml:space="preserve"> sought</w:t>
            </w:r>
          </w:p>
        </w:tc>
      </w:tr>
    </w:tbl>
    <w:p w14:paraId="185E819C" w14:textId="77777777" w:rsidR="00744E7C" w:rsidRDefault="00744E7C" w:rsidP="00744E7C">
      <w:pPr>
        <w:rPr>
          <w:rFonts w:ascii="Arial" w:hAnsi="Arial"/>
          <w:sz w:val="18"/>
        </w:rPr>
      </w:pPr>
    </w:p>
    <w:p w14:paraId="7C9EF33E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118"/>
        <w:gridCol w:w="1985"/>
        <w:gridCol w:w="2268"/>
      </w:tblGrid>
      <w:tr w:rsidR="00744E7C" w14:paraId="637B78DC" w14:textId="77777777" w:rsidTr="00660103">
        <w:trPr>
          <w:trHeight w:val="397"/>
        </w:trPr>
        <w:tc>
          <w:tcPr>
            <w:tcW w:w="2055" w:type="dxa"/>
            <w:tcBorders>
              <w:right w:val="single" w:sz="2" w:space="0" w:color="auto"/>
            </w:tcBorders>
          </w:tcPr>
          <w:p w14:paraId="78E68CDA" w14:textId="77777777" w:rsidR="00744E7C" w:rsidRDefault="00744E7C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sz w:val="20"/>
              </w:rPr>
              <w:t>Role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686CC" w14:textId="77777777" w:rsidR="00744E7C" w:rsidRDefault="00534053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744E7C">
              <w:rPr>
                <w:rFonts w:ascii="Arial" w:hAnsi="Arial"/>
                <w:color w:val="FF0000"/>
              </w:rPr>
              <w:t xml:space="preserve"> </w:t>
            </w:r>
            <w:r w:rsidR="00744E7C">
              <w:rPr>
                <w:rFonts w:ascii="Arial" w:hAnsi="Arial"/>
                <w:sz w:val="18"/>
              </w:rPr>
              <w:t>technology development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E26D6" w14:textId="77777777" w:rsidR="00744E7C" w:rsidRDefault="00534053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744E7C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744E7C">
              <w:rPr>
                <w:rFonts w:ascii="Arial" w:hAnsi="Arial"/>
                <w:sz w:val="18"/>
              </w:rPr>
              <w:t>research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4BAB5" w14:textId="77777777" w:rsidR="00744E7C" w:rsidRDefault="00534053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744E7C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744E7C">
              <w:rPr>
                <w:rFonts w:ascii="Arial" w:hAnsi="Arial"/>
                <w:sz w:val="18"/>
              </w:rPr>
              <w:t>training</w:t>
            </w:r>
          </w:p>
        </w:tc>
      </w:tr>
      <w:tr w:rsidR="00744E7C" w14:paraId="76B27A1C" w14:textId="77777777" w:rsidTr="00660103">
        <w:trPr>
          <w:trHeight w:val="397"/>
        </w:trPr>
        <w:tc>
          <w:tcPr>
            <w:tcW w:w="2055" w:type="dxa"/>
            <w:tcBorders>
              <w:right w:val="single" w:sz="2" w:space="0" w:color="auto"/>
            </w:tcBorders>
          </w:tcPr>
          <w:p w14:paraId="12D8783A" w14:textId="77777777" w:rsidR="00744E7C" w:rsidRDefault="00744E7C" w:rsidP="00744E7C"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8F68E" w14:textId="77777777" w:rsidR="00744E7C" w:rsidRDefault="00534053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744E7C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744E7C">
              <w:rPr>
                <w:rFonts w:ascii="Arial" w:hAnsi="Arial"/>
                <w:sz w:val="20"/>
              </w:rPr>
              <w:t>dissemination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762E1" w14:textId="77777777" w:rsidR="00744E7C" w:rsidRDefault="00534053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744E7C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744E7C">
              <w:rPr>
                <w:rFonts w:ascii="Arial" w:hAnsi="Arial"/>
                <w:sz w:val="20"/>
              </w:rPr>
              <w:t>demonstration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1B8C" w14:textId="77777777" w:rsidR="00744E7C" w:rsidRDefault="00744E7C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>other ______________</w:t>
            </w:r>
          </w:p>
        </w:tc>
      </w:tr>
      <w:tr w:rsidR="00744E7C" w14:paraId="61A8456E" w14:textId="77777777" w:rsidTr="00660103">
        <w:trPr>
          <w:trHeight w:val="397"/>
        </w:trPr>
        <w:tc>
          <w:tcPr>
            <w:tcW w:w="2055" w:type="dxa"/>
            <w:tcBorders>
              <w:right w:val="single" w:sz="8" w:space="0" w:color="auto"/>
            </w:tcBorders>
          </w:tcPr>
          <w:p w14:paraId="3803837A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Country /region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7AA2C" w14:textId="77777777" w:rsidR="00744E7C" w:rsidRPr="00150E27" w:rsidRDefault="00DD5BB0" w:rsidP="00EB69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744E7C" w14:paraId="25768A28" w14:textId="77777777" w:rsidTr="00660103">
        <w:trPr>
          <w:trHeight w:val="2203"/>
        </w:trPr>
        <w:tc>
          <w:tcPr>
            <w:tcW w:w="2055" w:type="dxa"/>
            <w:tcBorders>
              <w:right w:val="single" w:sz="8" w:space="0" w:color="auto"/>
            </w:tcBorders>
          </w:tcPr>
          <w:p w14:paraId="0F7C7916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Expertise required 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DF897" w14:textId="77777777" w:rsidR="00744E7C" w:rsidRDefault="00744E7C" w:rsidP="00EB691A">
            <w:pPr>
              <w:rPr>
                <w:rFonts w:ascii="Arial" w:hAnsi="Arial"/>
                <w:color w:val="FF0000"/>
                <w:sz w:val="20"/>
              </w:rPr>
            </w:pPr>
          </w:p>
        </w:tc>
      </w:tr>
    </w:tbl>
    <w:p w14:paraId="4F9ED714" w14:textId="77777777" w:rsidR="00A35C54" w:rsidRDefault="00A35C54" w:rsidP="00744E7C">
      <w:pPr>
        <w:rPr>
          <w:rFonts w:ascii="Arial" w:hAnsi="Arial"/>
          <w:b/>
          <w:sz w:val="24"/>
        </w:rPr>
      </w:pPr>
    </w:p>
    <w:p w14:paraId="1BADFD19" w14:textId="77777777" w:rsidR="00915074" w:rsidRPr="00AF4858" w:rsidRDefault="00744E7C">
      <w:pPr>
        <w:rPr>
          <w:lang w:val="es-ES"/>
        </w:rPr>
      </w:pPr>
      <w:r>
        <w:rPr>
          <w:rFonts w:ascii="Arial" w:hAnsi="Arial"/>
          <w:b/>
          <w:sz w:val="24"/>
        </w:rPr>
        <w:t xml:space="preserve">I agree with the publication of my contact data:      </w:t>
      </w:r>
      <w:r w:rsidR="002F705A">
        <w:rPr>
          <w:rFonts w:ascii="Arial" w:hAnsi="Arial"/>
          <w:color w:val="FF0000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F705A">
        <w:rPr>
          <w:rFonts w:ascii="Arial" w:hAnsi="Arial"/>
          <w:color w:val="FF0000"/>
          <w:sz w:val="16"/>
        </w:rPr>
        <w:instrText xml:space="preserve"> FORMCHECKBOX </w:instrText>
      </w:r>
      <w:r w:rsidR="002F705A">
        <w:rPr>
          <w:rFonts w:ascii="Arial" w:hAnsi="Arial"/>
          <w:color w:val="FF0000"/>
          <w:sz w:val="16"/>
        </w:rPr>
      </w:r>
      <w:r w:rsidR="002F705A">
        <w:rPr>
          <w:rFonts w:ascii="Arial" w:hAnsi="Arial"/>
          <w:color w:val="FF0000"/>
          <w:sz w:val="16"/>
        </w:rPr>
        <w:fldChar w:fldCharType="separate"/>
      </w:r>
      <w:r w:rsidR="002F705A">
        <w:rPr>
          <w:rFonts w:ascii="Arial" w:hAnsi="Arial"/>
          <w:color w:val="FF0000"/>
          <w:sz w:val="16"/>
        </w:rPr>
        <w:fldChar w:fldCharType="end"/>
      </w:r>
      <w:r w:rsidR="00EB691A"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20"/>
        </w:rPr>
        <w:t>YES</w:t>
      </w:r>
      <w:r>
        <w:rPr>
          <w:rFonts w:ascii="Arial" w:hAnsi="Arial"/>
          <w:sz w:val="16"/>
        </w:rPr>
        <w:t xml:space="preserve">                         </w:t>
      </w:r>
      <w:r>
        <w:rPr>
          <w:rFonts w:ascii="Arial" w:hAnsi="Arial"/>
          <w:color w:val="FF0000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FF0000"/>
          <w:sz w:val="16"/>
        </w:rPr>
        <w:instrText xml:space="preserve"> FORMCHECKBOX </w:instrText>
      </w:r>
      <w:r>
        <w:rPr>
          <w:rFonts w:ascii="Arial" w:hAnsi="Arial"/>
          <w:color w:val="FF0000"/>
          <w:sz w:val="16"/>
        </w:rPr>
      </w:r>
      <w:r>
        <w:rPr>
          <w:rFonts w:ascii="Arial" w:hAnsi="Arial"/>
          <w:color w:val="FF0000"/>
          <w:sz w:val="16"/>
        </w:rPr>
        <w:fldChar w:fldCharType="separate"/>
      </w:r>
      <w:r>
        <w:rPr>
          <w:rFonts w:ascii="Arial" w:hAnsi="Arial"/>
          <w:color w:val="FF0000"/>
          <w:sz w:val="16"/>
        </w:rPr>
        <w:fldChar w:fldCharType="end"/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20"/>
        </w:rPr>
        <w:t>NO</w:t>
      </w:r>
      <w:r>
        <w:rPr>
          <w:rFonts w:ascii="Arial" w:hAnsi="Arial"/>
          <w:b/>
          <w:sz w:val="20"/>
        </w:rPr>
        <w:t xml:space="preserve"> </w:t>
      </w:r>
    </w:p>
    <w:sectPr w:rsidR="00915074" w:rsidRPr="00AF4858" w:rsidSect="00485B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93" w:right="1418" w:bottom="1134" w:left="1418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746A" w14:textId="77777777" w:rsidR="00B80E1C" w:rsidRDefault="00B80E1C">
      <w:r>
        <w:separator/>
      </w:r>
    </w:p>
  </w:endnote>
  <w:endnote w:type="continuationSeparator" w:id="0">
    <w:p w14:paraId="2EC266C9" w14:textId="77777777" w:rsidR="00B80E1C" w:rsidRDefault="00B8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go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D566" w14:textId="77777777" w:rsidR="004560D4" w:rsidRDefault="00456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A94F" w14:textId="77777777" w:rsidR="00902616" w:rsidRDefault="00902616">
    <w:pPr>
      <w:pStyle w:val="Footer"/>
      <w:jc w:val="center"/>
      <w:rPr>
        <w:rFonts w:ascii="Arial" w:hAnsi="Arial"/>
        <w:sz w:val="18"/>
      </w:rPr>
    </w:pPr>
  </w:p>
  <w:p w14:paraId="22BA1EAE" w14:textId="77777777" w:rsidR="00902616" w:rsidRDefault="009026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0D61" w14:textId="77777777" w:rsidR="004560D4" w:rsidRDefault="00456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4720" w14:textId="77777777" w:rsidR="00B80E1C" w:rsidRDefault="00B80E1C">
      <w:r>
        <w:separator/>
      </w:r>
    </w:p>
  </w:footnote>
  <w:footnote w:type="continuationSeparator" w:id="0">
    <w:p w14:paraId="3D5DCAE4" w14:textId="77777777" w:rsidR="00B80E1C" w:rsidRDefault="00B8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47F1" w14:textId="77777777" w:rsidR="004560D4" w:rsidRDefault="00456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0283" w14:textId="77777777" w:rsidR="00902616" w:rsidRDefault="00902616">
    <w:pPr>
      <w:pStyle w:val="Header"/>
      <w:rPr>
        <w:rFonts w:ascii="Arial" w:hAnsi="Arial" w:cs="Arial"/>
        <w:b/>
        <w:sz w:val="32"/>
        <w:szCs w:val="3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12"/>
      <w:gridCol w:w="4558"/>
    </w:tblGrid>
    <w:tr w:rsidR="00B372DE" w:rsidRPr="00A22F65" w14:paraId="4620B403" w14:textId="77777777" w:rsidTr="00A22F65">
      <w:tc>
        <w:tcPr>
          <w:tcW w:w="4605" w:type="dxa"/>
        </w:tcPr>
        <w:p w14:paraId="020A35E2" w14:textId="77777777" w:rsidR="00B372DE" w:rsidRPr="00A22F65" w:rsidRDefault="00B372DE" w:rsidP="00B372DE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 xml:space="preserve">Partner Search Form </w:t>
          </w:r>
        </w:p>
        <w:p w14:paraId="5CC1CDDB" w14:textId="77777777" w:rsidR="00B372DE" w:rsidRPr="00A22F65" w:rsidRDefault="00B372DE" w:rsidP="00B372DE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 xml:space="preserve">Horizon </w:t>
          </w:r>
          <w:r w:rsidR="005F1D93">
            <w:rPr>
              <w:rFonts w:ascii="Arial" w:hAnsi="Arial" w:cs="Arial"/>
              <w:b/>
              <w:sz w:val="24"/>
              <w:szCs w:val="24"/>
            </w:rPr>
            <w:t>Europe</w:t>
          </w:r>
        </w:p>
        <w:p w14:paraId="12033197" w14:textId="77777777" w:rsidR="00B372DE" w:rsidRPr="00A22F65" w:rsidRDefault="00B372DE" w:rsidP="00B372DE">
          <w:pPr>
            <w:pStyle w:val="Header"/>
            <w:rPr>
              <w:rFonts w:ascii="Arial" w:hAnsi="Arial" w:cs="Arial"/>
              <w:b/>
              <w:sz w:val="32"/>
              <w:szCs w:val="32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>Health</w:t>
          </w:r>
        </w:p>
      </w:tc>
      <w:tc>
        <w:tcPr>
          <w:tcW w:w="4605" w:type="dxa"/>
        </w:tcPr>
        <w:p w14:paraId="1F922EF8" w14:textId="1FFA7880" w:rsidR="00B372DE" w:rsidRPr="00A22F65" w:rsidRDefault="00A278E2" w:rsidP="00A22F65">
          <w:pPr>
            <w:pStyle w:val="Header"/>
            <w:jc w:val="right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noProof/>
              <w:sz w:val="32"/>
              <w:szCs w:val="32"/>
            </w:rPr>
            <w:drawing>
              <wp:inline distT="0" distB="0" distL="0" distR="0" wp14:anchorId="4451F058" wp14:editId="185C1767">
                <wp:extent cx="166878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7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A6C1B6" w14:textId="77777777" w:rsidR="00147259" w:rsidRPr="00147259" w:rsidRDefault="00147259">
    <w:pPr>
      <w:pStyle w:val="Header"/>
      <w:rPr>
        <w:rFonts w:ascii="Arial" w:hAnsi="Arial"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CEE3" w14:textId="77777777" w:rsidR="004560D4" w:rsidRDefault="00456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27F"/>
    <w:multiLevelType w:val="multilevel"/>
    <w:tmpl w:val="6988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D1A54"/>
    <w:multiLevelType w:val="hybridMultilevel"/>
    <w:tmpl w:val="A2484D66"/>
    <w:lvl w:ilvl="0" w:tplc="9314FA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8EAA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2D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25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088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4CB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86D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DA1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4A5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E2DB1"/>
    <w:multiLevelType w:val="hybridMultilevel"/>
    <w:tmpl w:val="13A29E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B13CB"/>
    <w:multiLevelType w:val="hybridMultilevel"/>
    <w:tmpl w:val="F4309FB2"/>
    <w:lvl w:ilvl="0" w:tplc="037E4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BC0D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684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08E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2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085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A38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87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C29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57CB"/>
    <w:multiLevelType w:val="hybridMultilevel"/>
    <w:tmpl w:val="9AFC2282"/>
    <w:lvl w:ilvl="0" w:tplc="4FFE5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24F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0D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4AE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12D8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5C7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02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44EF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24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62554"/>
    <w:multiLevelType w:val="hybridMultilevel"/>
    <w:tmpl w:val="80AE002A"/>
    <w:lvl w:ilvl="0" w:tplc="C1FED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87A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2E5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606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665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62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8D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AC5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C3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9457073">
    <w:abstractNumId w:val="4"/>
  </w:num>
  <w:num w:numId="2" w16cid:durableId="1112820456">
    <w:abstractNumId w:val="1"/>
  </w:num>
  <w:num w:numId="3" w16cid:durableId="1585645967">
    <w:abstractNumId w:val="3"/>
  </w:num>
  <w:num w:numId="4" w16cid:durableId="1422412584">
    <w:abstractNumId w:val="5"/>
  </w:num>
  <w:num w:numId="5" w16cid:durableId="123930480">
    <w:abstractNumId w:val="2"/>
  </w:num>
  <w:num w:numId="6" w16cid:durableId="134586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7C"/>
    <w:rsid w:val="00037448"/>
    <w:rsid w:val="00061BE9"/>
    <w:rsid w:val="000647B4"/>
    <w:rsid w:val="00065E85"/>
    <w:rsid w:val="000E5E45"/>
    <w:rsid w:val="000E776B"/>
    <w:rsid w:val="00122383"/>
    <w:rsid w:val="00147259"/>
    <w:rsid w:val="00150E27"/>
    <w:rsid w:val="00160C08"/>
    <w:rsid w:val="001A0180"/>
    <w:rsid w:val="001A71A6"/>
    <w:rsid w:val="001E2896"/>
    <w:rsid w:val="001F030D"/>
    <w:rsid w:val="001F321D"/>
    <w:rsid w:val="00221DBE"/>
    <w:rsid w:val="00246DF8"/>
    <w:rsid w:val="00287B40"/>
    <w:rsid w:val="0029000B"/>
    <w:rsid w:val="00297580"/>
    <w:rsid w:val="002C1033"/>
    <w:rsid w:val="002D446D"/>
    <w:rsid w:val="002E28DB"/>
    <w:rsid w:val="002E2938"/>
    <w:rsid w:val="002F705A"/>
    <w:rsid w:val="00311578"/>
    <w:rsid w:val="003457F9"/>
    <w:rsid w:val="003516CD"/>
    <w:rsid w:val="0038149B"/>
    <w:rsid w:val="003827B9"/>
    <w:rsid w:val="003C7799"/>
    <w:rsid w:val="003F6986"/>
    <w:rsid w:val="004021F7"/>
    <w:rsid w:val="004209A6"/>
    <w:rsid w:val="00453232"/>
    <w:rsid w:val="004560D4"/>
    <w:rsid w:val="004710FF"/>
    <w:rsid w:val="00471FD1"/>
    <w:rsid w:val="00485B32"/>
    <w:rsid w:val="004F1EC6"/>
    <w:rsid w:val="005000AC"/>
    <w:rsid w:val="00503438"/>
    <w:rsid w:val="00534053"/>
    <w:rsid w:val="00541FC7"/>
    <w:rsid w:val="0055150D"/>
    <w:rsid w:val="0055435A"/>
    <w:rsid w:val="00575D06"/>
    <w:rsid w:val="00583B3D"/>
    <w:rsid w:val="005B4B39"/>
    <w:rsid w:val="005D0384"/>
    <w:rsid w:val="005D67C8"/>
    <w:rsid w:val="005E219B"/>
    <w:rsid w:val="005F1D93"/>
    <w:rsid w:val="00605274"/>
    <w:rsid w:val="00636DE6"/>
    <w:rsid w:val="00651DB2"/>
    <w:rsid w:val="00660103"/>
    <w:rsid w:val="00665A27"/>
    <w:rsid w:val="00680C6F"/>
    <w:rsid w:val="00687D5B"/>
    <w:rsid w:val="006C1BCB"/>
    <w:rsid w:val="006C7247"/>
    <w:rsid w:val="006E3C2D"/>
    <w:rsid w:val="00712055"/>
    <w:rsid w:val="00714026"/>
    <w:rsid w:val="00727B24"/>
    <w:rsid w:val="00744E7C"/>
    <w:rsid w:val="00756700"/>
    <w:rsid w:val="00797B22"/>
    <w:rsid w:val="007E7CC0"/>
    <w:rsid w:val="00800B07"/>
    <w:rsid w:val="00821EBC"/>
    <w:rsid w:val="00827177"/>
    <w:rsid w:val="00840575"/>
    <w:rsid w:val="008501D4"/>
    <w:rsid w:val="00850207"/>
    <w:rsid w:val="0089566F"/>
    <w:rsid w:val="008A20B4"/>
    <w:rsid w:val="008A4025"/>
    <w:rsid w:val="008C091B"/>
    <w:rsid w:val="008C2455"/>
    <w:rsid w:val="008C776D"/>
    <w:rsid w:val="00901A77"/>
    <w:rsid w:val="00902616"/>
    <w:rsid w:val="00915074"/>
    <w:rsid w:val="009359CC"/>
    <w:rsid w:val="00974188"/>
    <w:rsid w:val="009910CA"/>
    <w:rsid w:val="00993780"/>
    <w:rsid w:val="009A7A81"/>
    <w:rsid w:val="009E7E14"/>
    <w:rsid w:val="00A04E9A"/>
    <w:rsid w:val="00A11431"/>
    <w:rsid w:val="00A22F65"/>
    <w:rsid w:val="00A231EA"/>
    <w:rsid w:val="00A278E2"/>
    <w:rsid w:val="00A3397C"/>
    <w:rsid w:val="00A35C54"/>
    <w:rsid w:val="00AA1164"/>
    <w:rsid w:val="00AA4C1F"/>
    <w:rsid w:val="00AE09F7"/>
    <w:rsid w:val="00AE4C47"/>
    <w:rsid w:val="00AF4858"/>
    <w:rsid w:val="00B01407"/>
    <w:rsid w:val="00B05D34"/>
    <w:rsid w:val="00B16B6C"/>
    <w:rsid w:val="00B21861"/>
    <w:rsid w:val="00B372DE"/>
    <w:rsid w:val="00B40DC4"/>
    <w:rsid w:val="00B52ABE"/>
    <w:rsid w:val="00B80E1C"/>
    <w:rsid w:val="00BB5B96"/>
    <w:rsid w:val="00BC5189"/>
    <w:rsid w:val="00BF0E22"/>
    <w:rsid w:val="00C22EB0"/>
    <w:rsid w:val="00C31A17"/>
    <w:rsid w:val="00C356F0"/>
    <w:rsid w:val="00C40D85"/>
    <w:rsid w:val="00C42F92"/>
    <w:rsid w:val="00C47A08"/>
    <w:rsid w:val="00C47EBF"/>
    <w:rsid w:val="00C61C22"/>
    <w:rsid w:val="00C67D98"/>
    <w:rsid w:val="00C7412A"/>
    <w:rsid w:val="00C86622"/>
    <w:rsid w:val="00CA3ADC"/>
    <w:rsid w:val="00CB1E35"/>
    <w:rsid w:val="00CB6B86"/>
    <w:rsid w:val="00CF77DB"/>
    <w:rsid w:val="00D302AF"/>
    <w:rsid w:val="00D43701"/>
    <w:rsid w:val="00D4680F"/>
    <w:rsid w:val="00D56727"/>
    <w:rsid w:val="00D56CBA"/>
    <w:rsid w:val="00D716A0"/>
    <w:rsid w:val="00D75540"/>
    <w:rsid w:val="00D91AA7"/>
    <w:rsid w:val="00DB091A"/>
    <w:rsid w:val="00DB1170"/>
    <w:rsid w:val="00DC4FE8"/>
    <w:rsid w:val="00DD5BB0"/>
    <w:rsid w:val="00DD797B"/>
    <w:rsid w:val="00E07A9B"/>
    <w:rsid w:val="00E223A4"/>
    <w:rsid w:val="00E226B6"/>
    <w:rsid w:val="00E233AC"/>
    <w:rsid w:val="00E31C74"/>
    <w:rsid w:val="00E33D9F"/>
    <w:rsid w:val="00E47694"/>
    <w:rsid w:val="00E56C91"/>
    <w:rsid w:val="00E62F7F"/>
    <w:rsid w:val="00E819FD"/>
    <w:rsid w:val="00EB691A"/>
    <w:rsid w:val="00EC7037"/>
    <w:rsid w:val="00F34E60"/>
    <w:rsid w:val="00F5586F"/>
    <w:rsid w:val="00F86D90"/>
    <w:rsid w:val="00FB352E"/>
    <w:rsid w:val="00FE6DAC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23B10"/>
  <w15:chartTrackingRefBased/>
  <w15:docId w15:val="{3623CE1E-AEC8-4F75-97C3-C72A0D4F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7DB"/>
    <w:rPr>
      <w:rFonts w:ascii="Amerigo BT" w:hAnsi="Amerigo BT"/>
      <w:sz w:val="22"/>
      <w:lang w:val="en-GB" w:eastAsia="nl-NL"/>
    </w:rPr>
  </w:style>
  <w:style w:type="paragraph" w:styleId="Heading1">
    <w:name w:val="heading 1"/>
    <w:basedOn w:val="Normal"/>
    <w:next w:val="Normal"/>
    <w:qFormat/>
    <w:rsid w:val="00744E7C"/>
    <w:pPr>
      <w:keepNext/>
      <w:jc w:val="center"/>
      <w:outlineLvl w:val="0"/>
    </w:pPr>
    <w:rPr>
      <w:rFonts w:ascii="Arial" w:hAnsi="Arial"/>
      <w:b/>
      <w:smallCap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150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de-CH" w:eastAsia="de-CH"/>
    </w:rPr>
  </w:style>
  <w:style w:type="paragraph" w:styleId="Heading3">
    <w:name w:val="heading 3"/>
    <w:basedOn w:val="Normal"/>
    <w:next w:val="Normal"/>
    <w:link w:val="Heading3Char"/>
    <w:unhideWhenUsed/>
    <w:qFormat/>
    <w:rsid w:val="00150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744E7C"/>
    <w:pPr>
      <w:keepNext/>
      <w:outlineLvl w:val="7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4E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44E7C"/>
    <w:pPr>
      <w:tabs>
        <w:tab w:val="center" w:pos="4536"/>
        <w:tab w:val="right" w:pos="9072"/>
      </w:tabs>
    </w:pPr>
  </w:style>
  <w:style w:type="character" w:styleId="Hyperlink">
    <w:name w:val="Hyperlink"/>
    <w:rsid w:val="00660103"/>
    <w:rPr>
      <w:color w:val="0000FF"/>
      <w:u w:val="single"/>
    </w:rPr>
  </w:style>
  <w:style w:type="table" w:styleId="TableGrid">
    <w:name w:val="Table Grid"/>
    <w:basedOn w:val="TableNormal"/>
    <w:rsid w:val="00AF4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150E27"/>
    <w:rPr>
      <w:rFonts w:ascii="Cambria" w:eastAsia="Times New Roman" w:hAnsi="Cambria" w:cs="Times New Roman"/>
      <w:b/>
      <w:bCs/>
      <w:sz w:val="26"/>
      <w:szCs w:val="26"/>
      <w:lang w:eastAsia="nl-NL"/>
    </w:rPr>
  </w:style>
  <w:style w:type="character" w:customStyle="1" w:styleId="Heading2Char">
    <w:name w:val="Heading 2 Char"/>
    <w:link w:val="Heading2"/>
    <w:rsid w:val="00150E27"/>
    <w:rPr>
      <w:rFonts w:ascii="Cambria" w:hAnsi="Cambria"/>
      <w:b/>
      <w:bCs/>
      <w:i/>
      <w:iCs/>
      <w:sz w:val="28"/>
      <w:szCs w:val="28"/>
      <w:lang w:val="de-CH" w:eastAsia="de-CH"/>
    </w:rPr>
  </w:style>
  <w:style w:type="character" w:styleId="CommentReference">
    <w:name w:val="annotation reference"/>
    <w:rsid w:val="00D755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5540"/>
    <w:rPr>
      <w:sz w:val="20"/>
    </w:rPr>
  </w:style>
  <w:style w:type="character" w:customStyle="1" w:styleId="CommentTextChar">
    <w:name w:val="Comment Text Char"/>
    <w:link w:val="CommentText"/>
    <w:rsid w:val="00D75540"/>
    <w:rPr>
      <w:rFonts w:ascii="Amerigo BT" w:hAnsi="Amerigo BT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D75540"/>
    <w:rPr>
      <w:b/>
      <w:bCs/>
    </w:rPr>
  </w:style>
  <w:style w:type="character" w:customStyle="1" w:styleId="CommentSubjectChar">
    <w:name w:val="Comment Subject Char"/>
    <w:link w:val="CommentSubject"/>
    <w:rsid w:val="00D75540"/>
    <w:rPr>
      <w:rFonts w:ascii="Amerigo BT" w:hAnsi="Amerigo BT"/>
      <w:b/>
      <w:bCs/>
      <w:lang w:val="en-GB" w:eastAsia="nl-NL"/>
    </w:rPr>
  </w:style>
  <w:style w:type="paragraph" w:styleId="BalloonText">
    <w:name w:val="Balloon Text"/>
    <w:basedOn w:val="Normal"/>
    <w:link w:val="BalloonTextChar"/>
    <w:rsid w:val="00D75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5540"/>
    <w:rPr>
      <w:rFonts w:ascii="Segoe UI" w:hAnsi="Segoe UI" w:cs="Segoe UI"/>
      <w:sz w:val="18"/>
      <w:szCs w:val="18"/>
      <w:lang w:val="en-GB" w:eastAsia="nl-NL"/>
    </w:rPr>
  </w:style>
  <w:style w:type="character" w:customStyle="1" w:styleId="Menzionenonrisolta">
    <w:name w:val="Menzione non risolta"/>
    <w:uiPriority w:val="99"/>
    <w:semiHidden/>
    <w:unhideWhenUsed/>
    <w:rsid w:val="00974188"/>
    <w:rPr>
      <w:color w:val="605E5C"/>
      <w:shd w:val="clear" w:color="auto" w:fill="E1DFDD"/>
    </w:rPr>
  </w:style>
  <w:style w:type="character" w:styleId="FollowedHyperlink">
    <w:name w:val="FollowedHyperlink"/>
    <w:rsid w:val="00974188"/>
    <w:rPr>
      <w:color w:val="954F72"/>
      <w:u w:val="single"/>
    </w:rPr>
  </w:style>
  <w:style w:type="paragraph" w:styleId="NormalWeb">
    <w:name w:val="Normal (Web)"/>
    <w:basedOn w:val="Normal"/>
    <w:rsid w:val="00BB5B96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5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5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smes/business-friendly-environment/sme-definitio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mc.vu.lt/en/about/about-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FC8F-7277-4757-9411-4BF1609F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3735</Words>
  <Characters>2130</Characters>
  <Application>Microsoft Office Word</Application>
  <DocSecurity>0</DocSecurity>
  <Lines>17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Date</vt:lpstr>
      <vt:lpstr>Date</vt:lpstr>
      <vt:lpstr>Date</vt:lpstr>
    </vt:vector>
  </TitlesOfParts>
  <Company>FFG</Company>
  <LinksUpToDate>false</LinksUpToDate>
  <CharactersWithSpaces>5854</CharactersWithSpaces>
  <SharedDoc>false</SharedDoc>
  <HLinks>
    <vt:vector size="6" baseType="variant">
      <vt:variant>
        <vt:i4>2883600</vt:i4>
      </vt:variant>
      <vt:variant>
        <vt:i4>12</vt:i4>
      </vt:variant>
      <vt:variant>
        <vt:i4>0</vt:i4>
      </vt:variant>
      <vt:variant>
        <vt:i4>5</vt:i4>
      </vt:variant>
      <vt:variant>
        <vt:lpwstr>http://ec.europa.eu/growth/smes/business-friendly-environment/sme-definition_en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HUY</dc:creator>
  <cp:keywords/>
  <cp:lastModifiedBy>Sigita Auvertin (Bagdonienė) | Lietuvos mokslo taryba</cp:lastModifiedBy>
  <cp:revision>2</cp:revision>
  <cp:lastPrinted>2021-11-25T15:32:00Z</cp:lastPrinted>
  <dcterms:created xsi:type="dcterms:W3CDTF">2025-07-31T15:38:00Z</dcterms:created>
  <dcterms:modified xsi:type="dcterms:W3CDTF">2025-07-31T15:38:00Z</dcterms:modified>
</cp:coreProperties>
</file>