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3C1E3" w14:textId="77777777" w:rsidR="00741298" w:rsidRDefault="00741298" w:rsidP="0075614E">
      <w:pPr>
        <w:bidi w:val="0"/>
        <w:spacing w:after="0" w:line="240" w:lineRule="auto"/>
        <w:jc w:val="center"/>
        <w:rPr>
          <w:b/>
          <w:bCs/>
          <w:sz w:val="36"/>
          <w:szCs w:val="36"/>
          <w:rtl/>
        </w:rPr>
      </w:pPr>
    </w:p>
    <w:p w14:paraId="5E482683" w14:textId="6D10B06F" w:rsidR="0075614E" w:rsidRDefault="00972421" w:rsidP="0075614E">
      <w:pPr>
        <w:bidi w:val="0"/>
        <w:spacing w:after="0" w:line="240" w:lineRule="auto"/>
        <w:jc w:val="center"/>
        <w:rPr>
          <w:b/>
          <w:bCs/>
          <w:sz w:val="52"/>
          <w:szCs w:val="52"/>
        </w:rPr>
      </w:pPr>
      <w:r w:rsidRPr="00741298">
        <w:rPr>
          <w:b/>
          <w:bCs/>
          <w:sz w:val="52"/>
          <w:szCs w:val="52"/>
        </w:rPr>
        <w:t xml:space="preserve">Horizon Europe </w:t>
      </w:r>
    </w:p>
    <w:p w14:paraId="04FCB1E6" w14:textId="10FA4AB5" w:rsidR="006F1D1B" w:rsidRDefault="0075614E" w:rsidP="0075614E">
      <w:pPr>
        <w:bidi w:val="0"/>
        <w:spacing w:after="0" w:line="240" w:lineRule="auto"/>
        <w:jc w:val="center"/>
        <w:rPr>
          <w:b/>
          <w:bCs/>
          <w:sz w:val="52"/>
          <w:szCs w:val="52"/>
        </w:rPr>
      </w:pPr>
      <w:r>
        <w:rPr>
          <w:b/>
          <w:bCs/>
          <w:sz w:val="52"/>
          <w:szCs w:val="52"/>
        </w:rPr>
        <w:t xml:space="preserve">Looking for </w:t>
      </w:r>
      <w:r w:rsidR="00972421" w:rsidRPr="00741298">
        <w:rPr>
          <w:b/>
          <w:bCs/>
          <w:sz w:val="52"/>
          <w:szCs w:val="52"/>
        </w:rPr>
        <w:t xml:space="preserve">Collaboration </w:t>
      </w:r>
    </w:p>
    <w:p w14:paraId="596D4FDC" w14:textId="77777777" w:rsidR="0075614E" w:rsidRPr="00741298" w:rsidRDefault="0075614E" w:rsidP="0075614E">
      <w:pPr>
        <w:bidi w:val="0"/>
        <w:spacing w:after="0" w:line="240" w:lineRule="auto"/>
        <w:jc w:val="center"/>
        <w:rPr>
          <w:b/>
          <w:bCs/>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7605"/>
      </w:tblGrid>
      <w:tr w:rsidR="00C8742E" w14:paraId="6229C989" w14:textId="77777777" w:rsidTr="00C8742E">
        <w:tc>
          <w:tcPr>
            <w:tcW w:w="1075" w:type="dxa"/>
          </w:tcPr>
          <w:p w14:paraId="628877FB" w14:textId="595F4A32" w:rsidR="00C8742E" w:rsidRPr="00466968" w:rsidRDefault="00C8742E" w:rsidP="00C8742E">
            <w:pPr>
              <w:bidi w:val="0"/>
              <w:rPr>
                <w:b/>
                <w:bCs/>
                <w:sz w:val="24"/>
                <w:szCs w:val="24"/>
              </w:rPr>
            </w:pPr>
            <w:r w:rsidRPr="00466968">
              <w:rPr>
                <w:b/>
                <w:bCs/>
                <w:sz w:val="24"/>
                <w:szCs w:val="24"/>
              </w:rPr>
              <w:t>Title</w:t>
            </w:r>
          </w:p>
        </w:tc>
        <w:sdt>
          <w:sdtPr>
            <w:id w:val="1205373947"/>
            <w:placeholder>
              <w:docPart w:val="5149885B1EEB4E6894259D68E66D9D0C"/>
            </w:placeholder>
          </w:sdtPr>
          <w:sdtContent>
            <w:tc>
              <w:tcPr>
                <w:tcW w:w="7605" w:type="dxa"/>
              </w:tcPr>
              <w:sdt>
                <w:sdtPr>
                  <w:id w:val="1932398110"/>
                  <w:placeholder>
                    <w:docPart w:val="23D973CE704C42CD8D18B606580D5FE5"/>
                  </w:placeholder>
                  <w:dropDownList>
                    <w:listItem w:value="Choose an item."/>
                    <w:listItem w:displayText="Prof." w:value="Prof."/>
                    <w:listItem w:displayText="Dr." w:value="Dr."/>
                    <w:listItem w:displayText="Mr. " w:value="Mr. "/>
                    <w:listItem w:displayText="Mrs. " w:value="Mrs. "/>
                  </w:dropDownList>
                </w:sdtPr>
                <w:sdtContent>
                  <w:p w14:paraId="286FC01C" w14:textId="27A5356C" w:rsidR="00C8742E" w:rsidRDefault="00AF67B6" w:rsidP="00C8742E">
                    <w:pPr>
                      <w:bidi w:val="0"/>
                    </w:pPr>
                    <w:r>
                      <w:t>Dr.</w:t>
                    </w:r>
                  </w:p>
                </w:sdtContent>
              </w:sdt>
            </w:tc>
          </w:sdtContent>
        </w:sdt>
      </w:tr>
      <w:tr w:rsidR="00FB5B71" w14:paraId="43D78F83" w14:textId="77777777" w:rsidTr="00C8742E">
        <w:tc>
          <w:tcPr>
            <w:tcW w:w="1075" w:type="dxa"/>
          </w:tcPr>
          <w:p w14:paraId="1A9346CE" w14:textId="0E8F12A8" w:rsidR="00FB5B71" w:rsidRPr="00466968" w:rsidRDefault="00FB5B71" w:rsidP="00FB5B71">
            <w:pPr>
              <w:bidi w:val="0"/>
              <w:rPr>
                <w:b/>
                <w:bCs/>
                <w:sz w:val="24"/>
                <w:szCs w:val="24"/>
              </w:rPr>
            </w:pPr>
            <w:r w:rsidRPr="00466968">
              <w:rPr>
                <w:b/>
                <w:bCs/>
                <w:sz w:val="24"/>
                <w:szCs w:val="24"/>
              </w:rPr>
              <w:t xml:space="preserve">Name </w:t>
            </w:r>
          </w:p>
        </w:tc>
        <w:sdt>
          <w:sdtPr>
            <w:id w:val="-130479572"/>
            <w:placeholder>
              <w:docPart w:val="DefaultPlaceholder_-1854013440"/>
            </w:placeholder>
          </w:sdtPr>
          <w:sdtContent>
            <w:tc>
              <w:tcPr>
                <w:tcW w:w="7605" w:type="dxa"/>
              </w:tcPr>
              <w:p w14:paraId="1F0FFFDD" w14:textId="3DBFAB73" w:rsidR="00FB5B71" w:rsidRDefault="00AF67B6" w:rsidP="00D967C6">
                <w:pPr>
                  <w:bidi w:val="0"/>
                </w:pPr>
                <w:r>
                  <w:t>Dror Malka</w:t>
                </w:r>
              </w:p>
            </w:tc>
          </w:sdtContent>
        </w:sdt>
      </w:tr>
      <w:tr w:rsidR="00FB5B71" w14:paraId="0BFAD66F" w14:textId="77777777" w:rsidTr="00C8742E">
        <w:tc>
          <w:tcPr>
            <w:tcW w:w="1075" w:type="dxa"/>
          </w:tcPr>
          <w:p w14:paraId="33616DA1" w14:textId="15543CCC" w:rsidR="00FB5B71" w:rsidRPr="00466968" w:rsidRDefault="00FB5B71" w:rsidP="00FB5B71">
            <w:pPr>
              <w:bidi w:val="0"/>
              <w:rPr>
                <w:b/>
                <w:bCs/>
                <w:sz w:val="24"/>
                <w:szCs w:val="24"/>
              </w:rPr>
            </w:pPr>
            <w:r w:rsidRPr="00466968">
              <w:rPr>
                <w:b/>
                <w:bCs/>
                <w:sz w:val="24"/>
                <w:szCs w:val="24"/>
              </w:rPr>
              <w:t>Faculty</w:t>
            </w:r>
          </w:p>
        </w:tc>
        <w:sdt>
          <w:sdtPr>
            <w:id w:val="-722056904"/>
            <w:placeholder>
              <w:docPart w:val="DefaultPlaceholder_-1854013438"/>
            </w:placeholder>
            <w:dropDownList>
              <w:listItem w:value="Choose an item."/>
              <w:listItem w:displayText="Department of Digital Medical Technologies   " w:value="Department of Digital Medical Technologies   "/>
              <w:listItem w:displayText="Faculty of Electrical and Electronics Engineering" w:value="Faculty of Electrical and Electronics Engineering"/>
              <w:listItem w:displayText="Faculty of Sciences" w:value="Faculty of Sciences"/>
              <w:listItem w:displayText="Department of Data Science" w:value="Department of Data Science"/>
              <w:listItem w:displayText="Faculty of Design" w:value="Faculty of Design"/>
              <w:listItem w:displayText="Faculty of Industrial Engineering and Technology Management" w:value="Faculty of Industrial Engineering and Technology Management"/>
              <w:listItem w:displayText="Faculty of Instructional Technologies" w:value="Faculty of Instructional Technologies"/>
              <w:listItem w:displayText="The School of Multidisciplinary Studies (MDS)" w:value="The School of Multidisciplinary Studies (MDS)"/>
            </w:dropDownList>
          </w:sdtPr>
          <w:sdtContent>
            <w:tc>
              <w:tcPr>
                <w:tcW w:w="7605" w:type="dxa"/>
              </w:tcPr>
              <w:p w14:paraId="3BB78F22" w14:textId="526220F0" w:rsidR="00FB5B71" w:rsidRDefault="00AF67B6" w:rsidP="00D967C6">
                <w:pPr>
                  <w:bidi w:val="0"/>
                </w:pPr>
                <w:r>
                  <w:t>Faculty of Electrical and Electronics Engineering</w:t>
                </w:r>
              </w:p>
            </w:tc>
          </w:sdtContent>
        </w:sdt>
      </w:tr>
      <w:tr w:rsidR="00AD3C85" w14:paraId="00BA7730" w14:textId="77777777" w:rsidTr="00C8742E">
        <w:tc>
          <w:tcPr>
            <w:tcW w:w="1075" w:type="dxa"/>
          </w:tcPr>
          <w:p w14:paraId="0F23FDB0" w14:textId="358AA83D" w:rsidR="00AD3C85" w:rsidRPr="00466968" w:rsidRDefault="00AD3C85" w:rsidP="00FB5B71">
            <w:pPr>
              <w:bidi w:val="0"/>
              <w:rPr>
                <w:b/>
                <w:bCs/>
                <w:sz w:val="24"/>
                <w:szCs w:val="24"/>
              </w:rPr>
            </w:pPr>
            <w:r w:rsidRPr="00466968">
              <w:rPr>
                <w:b/>
                <w:bCs/>
                <w:sz w:val="24"/>
                <w:szCs w:val="24"/>
              </w:rPr>
              <w:t>E-Mail</w:t>
            </w:r>
          </w:p>
        </w:tc>
        <w:tc>
          <w:tcPr>
            <w:tcW w:w="7605" w:type="dxa"/>
          </w:tcPr>
          <w:p w14:paraId="72C8142A" w14:textId="7A5329EB" w:rsidR="00AD3C85" w:rsidRDefault="00AF67B6" w:rsidP="00D967C6">
            <w:pPr>
              <w:bidi w:val="0"/>
              <w:rPr>
                <w:rtl/>
              </w:rPr>
            </w:pPr>
            <w:r w:rsidRPr="00AF67B6">
              <w:t>drorm@hit.ac.il</w:t>
            </w:r>
          </w:p>
        </w:tc>
      </w:tr>
    </w:tbl>
    <w:p w14:paraId="3295BA39" w14:textId="77777777" w:rsidR="00AD3C85" w:rsidRDefault="00AD3C85">
      <w:pPr>
        <w:bidi w:val="0"/>
        <w:rPr>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AD3C85" w14:paraId="3ECB459D" w14:textId="77777777" w:rsidTr="003B7873">
        <w:tc>
          <w:tcPr>
            <w:tcW w:w="8680" w:type="dxa"/>
          </w:tcPr>
          <w:p w14:paraId="116730E4" w14:textId="0FA11B01" w:rsidR="00AD3C85" w:rsidRPr="00AD3C85" w:rsidRDefault="00AD3C85" w:rsidP="00D967C6">
            <w:pPr>
              <w:bidi w:val="0"/>
              <w:rPr>
                <w:b/>
                <w:bCs/>
              </w:rPr>
            </w:pPr>
            <w:r w:rsidRPr="00466968">
              <w:rPr>
                <w:b/>
                <w:bCs/>
                <w:sz w:val="32"/>
                <w:szCs w:val="32"/>
              </w:rPr>
              <w:t>Horizon Europe Topic</w:t>
            </w:r>
          </w:p>
        </w:tc>
      </w:tr>
      <w:tr w:rsidR="00AD3C85" w14:paraId="530D4159" w14:textId="77777777" w:rsidTr="003B7873">
        <w:sdt>
          <w:sdtPr>
            <w:id w:val="1027140891"/>
            <w:placeholder>
              <w:docPart w:val="545BA7F300664E13B7007AAA8544425B"/>
            </w:placeholder>
          </w:sdtPr>
          <w:sdtContent>
            <w:tc>
              <w:tcPr>
                <w:tcW w:w="8680" w:type="dxa"/>
              </w:tcPr>
              <w:p w14:paraId="78C27AA2" w14:textId="77777777" w:rsidR="00AF67B6" w:rsidRDefault="00AF67B6" w:rsidP="00AF67B6">
                <w:pPr>
                  <w:bidi w:val="0"/>
                </w:pPr>
                <w:r>
                  <w:t>HORIZON-CL4-2025-03-MATERIALS-46: Innovative Advanced Materials (IAMs) for</w:t>
                </w:r>
              </w:p>
              <w:p w14:paraId="6AAB9202" w14:textId="7F7BD376" w:rsidR="00AD3C85" w:rsidRDefault="00AF67B6" w:rsidP="00AF67B6">
                <w:pPr>
                  <w:bidi w:val="0"/>
                </w:pPr>
                <w:r>
                  <w:t>photonics,</w:t>
                </w:r>
                <w:r>
                  <w:t xml:space="preserve"> </w:t>
                </w:r>
                <w:r>
                  <w:t>enabling</w:t>
                </w:r>
                <w:r>
                  <w:t xml:space="preserve"> </w:t>
                </w:r>
                <w:r>
                  <w:t>low-power</w:t>
                </w:r>
                <w:r>
                  <w:t xml:space="preserve"> </w:t>
                </w:r>
                <w:r>
                  <w:t>and</w:t>
                </w:r>
                <w:r>
                  <w:t xml:space="preserve"> </w:t>
                </w:r>
                <w:r>
                  <w:t>ultra-broadband</w:t>
                </w:r>
                <w:r>
                  <w:t xml:space="preserve"> </w:t>
                </w:r>
                <w:r>
                  <w:t>performance</w:t>
                </w:r>
                <w:r>
                  <w:t xml:space="preserve"> </w:t>
                </w:r>
                <w:r>
                  <w:t>for</w:t>
                </w:r>
                <w:r>
                  <w:t xml:space="preserve"> </w:t>
                </w:r>
                <w:r>
                  <w:t>telecommunication (RIA) (Innovative Advanced Materials for Europe partnership)</w:t>
                </w:r>
              </w:p>
            </w:tc>
          </w:sdtContent>
        </w:sdt>
      </w:tr>
    </w:tbl>
    <w:p w14:paraId="1A726C3D" w14:textId="77777777" w:rsidR="003B7873" w:rsidRDefault="003B7873">
      <w:pPr>
        <w:bidi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3B7873" w14:paraId="3AE7DC90" w14:textId="77777777" w:rsidTr="003B7873">
        <w:tc>
          <w:tcPr>
            <w:tcW w:w="8680" w:type="dxa"/>
          </w:tcPr>
          <w:p w14:paraId="3EFE3FF1" w14:textId="600B73C4" w:rsidR="003B7873" w:rsidRPr="003B7873" w:rsidRDefault="003B7873" w:rsidP="003B7873">
            <w:pPr>
              <w:bidi w:val="0"/>
              <w:rPr>
                <w:b/>
                <w:bCs/>
                <w:sz w:val="32"/>
                <w:szCs w:val="32"/>
              </w:rPr>
            </w:pPr>
            <w:r w:rsidRPr="00E7200A">
              <w:rPr>
                <w:b/>
                <w:bCs/>
                <w:sz w:val="32"/>
                <w:szCs w:val="32"/>
              </w:rPr>
              <w:t>Position in the project</w:t>
            </w:r>
          </w:p>
        </w:tc>
      </w:tr>
      <w:tr w:rsidR="003B7873" w14:paraId="2F63B596" w14:textId="77777777" w:rsidTr="003B7873">
        <w:tc>
          <w:tcPr>
            <w:tcW w:w="8680" w:type="dxa"/>
          </w:tcPr>
          <w:p w14:paraId="24B0D838" w14:textId="0E7CFBA7" w:rsidR="003B7873" w:rsidRDefault="003B7873" w:rsidP="003B7873">
            <w:pPr>
              <w:bidi w:val="0"/>
            </w:pPr>
            <w:r>
              <w:t>Partner</w:t>
            </w:r>
          </w:p>
        </w:tc>
      </w:tr>
    </w:tbl>
    <w:p w14:paraId="1056C0FF" w14:textId="77777777" w:rsidR="00AD3C85" w:rsidRDefault="00AD3C85">
      <w:pPr>
        <w:bidi w:val="0"/>
      </w:pPr>
    </w:p>
    <w:p w14:paraId="09AB9933" w14:textId="77777777" w:rsidR="00AF67B6" w:rsidRPr="00AF67B6" w:rsidRDefault="00AF67B6" w:rsidP="00AF67B6">
      <w:pPr>
        <w:bidi w:val="0"/>
        <w:spacing w:before="100" w:beforeAutospacing="1" w:after="100" w:afterAutospacing="1" w:line="240" w:lineRule="auto"/>
        <w:ind w:left="140"/>
        <w:rPr>
          <w:rFonts w:eastAsia="Times New Roman" w:cstheme="minorHAnsi"/>
          <w:sz w:val="24"/>
          <w:szCs w:val="24"/>
        </w:rPr>
      </w:pPr>
      <w:r w:rsidRPr="00AF67B6">
        <w:rPr>
          <w:rFonts w:eastAsia="Times New Roman" w:cstheme="minorHAnsi"/>
          <w:sz w:val="24"/>
          <w:szCs w:val="24"/>
        </w:rPr>
        <w:t>Our research Group/Team in the Photonics and Advanced Materials Holon Institute of Technology (HIT) expresses strong interest in joining a Horizon Europe consortium focused on Innovative Advanced Materials</w:t>
      </w:r>
      <w:r w:rsidRPr="00AF67B6">
        <w:rPr>
          <w:rFonts w:eastAsia="Times New Roman" w:cstheme="minorHAnsi"/>
          <w:b/>
          <w:bCs/>
          <w:sz w:val="24"/>
          <w:szCs w:val="24"/>
        </w:rPr>
        <w:t xml:space="preserve"> (IAMs)</w:t>
      </w:r>
      <w:r w:rsidRPr="00AF67B6">
        <w:rPr>
          <w:rFonts w:eastAsia="Times New Roman" w:cstheme="minorHAnsi"/>
          <w:sz w:val="24"/>
          <w:szCs w:val="24"/>
        </w:rPr>
        <w:t xml:space="preserve"> for next-generation photonic devices. Our strengths lie in the design, simulation, and experimental validation of integrated photonic components leveraging cutting-edge materials such as two-dimensional materials (e.g., graphene) </w:t>
      </w:r>
    </w:p>
    <w:p w14:paraId="1720E942" w14:textId="77777777" w:rsidR="00AF67B6" w:rsidRPr="00AF67B6" w:rsidRDefault="00AF67B6" w:rsidP="00AF67B6">
      <w:pPr>
        <w:bidi w:val="0"/>
        <w:spacing w:before="100" w:beforeAutospacing="1" w:after="100" w:afterAutospacing="1" w:line="240" w:lineRule="auto"/>
        <w:ind w:left="140"/>
        <w:rPr>
          <w:rFonts w:eastAsia="Times New Roman" w:cstheme="minorHAnsi"/>
          <w:color w:val="FF0000"/>
          <w:sz w:val="24"/>
          <w:szCs w:val="24"/>
        </w:rPr>
      </w:pPr>
      <w:r w:rsidRPr="00AF67B6">
        <w:rPr>
          <w:rFonts w:eastAsia="Times New Roman" w:cstheme="minorHAnsi"/>
          <w:sz w:val="24"/>
          <w:szCs w:val="24"/>
        </w:rPr>
        <w:t xml:space="preserve">Team leader </w:t>
      </w:r>
      <w:r w:rsidRPr="00AF67B6">
        <w:rPr>
          <w:rFonts w:eastAsia="Times New Roman" w:cstheme="minorHAnsi"/>
          <w:b/>
          <w:bCs/>
          <w:sz w:val="24"/>
          <w:szCs w:val="24"/>
        </w:rPr>
        <w:t>Dr. Dror Malka</w:t>
      </w:r>
      <w:r w:rsidRPr="00AF67B6">
        <w:rPr>
          <w:rFonts w:eastAsia="Times New Roman" w:cstheme="minorHAnsi"/>
          <w:sz w:val="24"/>
          <w:szCs w:val="24"/>
        </w:rPr>
        <w:t xml:space="preserve">, senior lecturer and photonics researcher at HIT, brings over 15 years of experience in integrated photonic device design, with a specific focus on silicon photonics, slot waveguides, and polymer optical fibers. He has led and co-authored over 60 peer-reviewed publications and holds significant expertise in AI-assisted photonic optimization and electro-optic component modeling. As a former photonics team leader in EU-funded Horizon 2020 projects and an advisor to companies such as </w:t>
      </w:r>
      <w:proofErr w:type="spellStart"/>
      <w:r w:rsidRPr="00AF67B6">
        <w:rPr>
          <w:rFonts w:eastAsia="Times New Roman" w:cstheme="minorHAnsi"/>
          <w:sz w:val="24"/>
          <w:szCs w:val="24"/>
        </w:rPr>
        <w:t>DustPhotonics</w:t>
      </w:r>
      <w:proofErr w:type="spellEnd"/>
      <w:r w:rsidRPr="00AF67B6">
        <w:rPr>
          <w:rFonts w:eastAsia="Times New Roman" w:cstheme="minorHAnsi"/>
          <w:sz w:val="24"/>
          <w:szCs w:val="24"/>
        </w:rPr>
        <w:t xml:space="preserve"> and </w:t>
      </w:r>
      <w:proofErr w:type="spellStart"/>
      <w:r w:rsidRPr="00AF67B6">
        <w:rPr>
          <w:rFonts w:eastAsia="Times New Roman" w:cstheme="minorHAnsi"/>
          <w:sz w:val="24"/>
          <w:szCs w:val="24"/>
        </w:rPr>
        <w:t>MostlyTek</w:t>
      </w:r>
      <w:proofErr w:type="spellEnd"/>
      <w:r w:rsidRPr="00AF67B6">
        <w:rPr>
          <w:rFonts w:eastAsia="Times New Roman" w:cstheme="minorHAnsi"/>
          <w:sz w:val="24"/>
          <w:szCs w:val="24"/>
        </w:rPr>
        <w:t>, Dr. Malka bridges academic innovation with industrial scalability. His recent advancements in AI-enhanced multiplexer design and high-speed electro-optic modulators directly align with the project’s aim to leverage innovative advanced materials for next-generation photonic systems. His expertise will support both simulation and physical validation of IAM-based photonic components, while also contributing to IP strategy and manufacturability.</w:t>
      </w:r>
    </w:p>
    <w:p w14:paraId="64A15780" w14:textId="77777777" w:rsidR="00AF67B6" w:rsidRPr="00AF67B6" w:rsidRDefault="00AF67B6" w:rsidP="00AF67B6">
      <w:pPr>
        <w:bidi w:val="0"/>
        <w:spacing w:before="100" w:beforeAutospacing="1" w:after="100" w:afterAutospacing="1" w:line="240" w:lineRule="auto"/>
        <w:rPr>
          <w:rFonts w:eastAsia="Times New Roman" w:cstheme="minorHAnsi"/>
          <w:color w:val="000000" w:themeColor="text1"/>
          <w:sz w:val="24"/>
          <w:szCs w:val="24"/>
        </w:rPr>
      </w:pPr>
      <w:r w:rsidRPr="00AF67B6">
        <w:rPr>
          <w:rFonts w:eastAsia="Times New Roman" w:cstheme="minorHAnsi"/>
          <w:color w:val="000000" w:themeColor="text1"/>
          <w:sz w:val="24"/>
          <w:szCs w:val="24"/>
        </w:rPr>
        <w:lastRenderedPageBreak/>
        <w:t xml:space="preserve">The ongoing demand for faster, more energy-efficient data communication and computing systems has created a critical need for breakthroughs beyond the performance limits of traditional materials. Innovative Advanced Materials (IAMs), particularly two-dimensional materials (2DMs) like graphene and electro-optic (EO) polymers, represent a paradigm shift for integrated photonics. These materials offer extraordinary electronic, optical and electro optical properties such as ultra-high carrier mobility and strong light-matter interaction that enable the development of next-generation photonic devices. By integrating IAMs with mature silicon photonics platforms, it is possible to create novel components that are not only faster and more compact but also operate with significantly lower power consumption, directly addressing the core objectives of the Horizon Europe program. </w:t>
      </w:r>
    </w:p>
    <w:p w14:paraId="1CA6B121" w14:textId="77777777" w:rsidR="00AF67B6" w:rsidRPr="00AF67B6" w:rsidRDefault="00AF67B6" w:rsidP="00AF67B6">
      <w:pPr>
        <w:bidi w:val="0"/>
        <w:spacing w:before="100" w:beforeAutospacing="1" w:after="100" w:afterAutospacing="1" w:line="240" w:lineRule="auto"/>
        <w:rPr>
          <w:rFonts w:eastAsia="Times New Roman" w:cstheme="minorHAnsi"/>
          <w:sz w:val="24"/>
          <w:szCs w:val="24"/>
        </w:rPr>
      </w:pPr>
      <w:r w:rsidRPr="00AF67B6">
        <w:rPr>
          <w:rFonts w:eastAsia="Times New Roman" w:cstheme="minorHAnsi"/>
          <w:sz w:val="24"/>
          <w:szCs w:val="24"/>
        </w:rPr>
        <w:t xml:space="preserve">This research field is in line with our expertise and the call objectives and can used to directly and support the modeling and development of low-power, small size and high-bandwidth photonic devices for future telecommunication systems, such as graphene-based electro-absorption modulators, EO-polymer slot waveguide modulators, and </w:t>
      </w:r>
      <w:proofErr w:type="spellStart"/>
      <w:r w:rsidRPr="00AF67B6">
        <w:rPr>
          <w:rFonts w:eastAsia="Times New Roman" w:cstheme="minorHAnsi"/>
          <w:sz w:val="24"/>
          <w:szCs w:val="24"/>
        </w:rPr>
        <w:t>plasmonically</w:t>
      </w:r>
      <w:proofErr w:type="spellEnd"/>
      <w:r w:rsidRPr="00AF67B6">
        <w:rPr>
          <w:rFonts w:eastAsia="Times New Roman" w:cstheme="minorHAnsi"/>
          <w:sz w:val="24"/>
          <w:szCs w:val="24"/>
        </w:rPr>
        <w:t xml:space="preserve"> enhanced photodetectors capable of exceeding 100 GHz bandwidth.</w:t>
      </w:r>
    </w:p>
    <w:p w14:paraId="41E5FA7B" w14:textId="77777777" w:rsidR="00AF67B6" w:rsidRPr="00AF67B6" w:rsidRDefault="00AF67B6" w:rsidP="00AF67B6">
      <w:pPr>
        <w:bidi w:val="0"/>
        <w:spacing w:before="100" w:beforeAutospacing="1" w:after="100" w:afterAutospacing="1" w:line="240" w:lineRule="auto"/>
        <w:rPr>
          <w:rFonts w:eastAsia="Times New Roman" w:cstheme="minorHAnsi"/>
          <w:sz w:val="24"/>
          <w:szCs w:val="24"/>
        </w:rPr>
      </w:pPr>
      <w:r w:rsidRPr="00AF67B6">
        <w:rPr>
          <w:rFonts w:eastAsia="Times New Roman" w:cstheme="minorHAnsi"/>
          <w:sz w:val="24"/>
          <w:szCs w:val="24"/>
        </w:rPr>
        <w:t xml:space="preserve">Our team offers advanced multi-physics simulation capabilities using various solvers such as </w:t>
      </w:r>
      <w:proofErr w:type="spellStart"/>
      <w:r w:rsidRPr="00AF67B6">
        <w:rPr>
          <w:rFonts w:eastAsia="Times New Roman" w:cstheme="minorHAnsi"/>
          <w:b/>
          <w:bCs/>
          <w:color w:val="000000" w:themeColor="text1"/>
          <w:sz w:val="24"/>
          <w:szCs w:val="24"/>
        </w:rPr>
        <w:t>Rsoft</w:t>
      </w:r>
      <w:proofErr w:type="spellEnd"/>
      <w:r w:rsidRPr="00AF67B6">
        <w:rPr>
          <w:rFonts w:eastAsia="Times New Roman" w:cstheme="minorHAnsi"/>
          <w:b/>
          <w:bCs/>
          <w:color w:val="000000" w:themeColor="text1"/>
          <w:sz w:val="24"/>
          <w:szCs w:val="24"/>
        </w:rPr>
        <w:t xml:space="preserve"> (</w:t>
      </w:r>
      <w:proofErr w:type="spellStart"/>
      <w:r w:rsidRPr="00AF67B6">
        <w:rPr>
          <w:rFonts w:eastAsia="Times New Roman" w:cstheme="minorHAnsi"/>
          <w:b/>
          <w:bCs/>
          <w:color w:val="000000" w:themeColor="text1"/>
          <w:sz w:val="24"/>
          <w:szCs w:val="24"/>
        </w:rPr>
        <w:t>BeamProp</w:t>
      </w:r>
      <w:proofErr w:type="spellEnd"/>
      <w:r w:rsidRPr="00AF67B6">
        <w:rPr>
          <w:rFonts w:eastAsia="Times New Roman" w:cstheme="minorHAnsi"/>
          <w:b/>
          <w:bCs/>
          <w:color w:val="000000" w:themeColor="text1"/>
          <w:sz w:val="24"/>
          <w:szCs w:val="24"/>
        </w:rPr>
        <w:t xml:space="preserve">/ </w:t>
      </w:r>
      <w:proofErr w:type="spellStart"/>
      <w:r w:rsidRPr="00AF67B6">
        <w:rPr>
          <w:rFonts w:eastAsia="Times New Roman" w:cstheme="minorHAnsi"/>
          <w:b/>
          <w:bCs/>
          <w:color w:val="000000" w:themeColor="text1"/>
          <w:sz w:val="24"/>
          <w:szCs w:val="24"/>
        </w:rPr>
        <w:t>Fullwave</w:t>
      </w:r>
      <w:proofErr w:type="spellEnd"/>
      <w:r w:rsidRPr="00AF67B6">
        <w:rPr>
          <w:rFonts w:eastAsia="Times New Roman" w:cstheme="minorHAnsi"/>
          <w:b/>
          <w:bCs/>
          <w:color w:val="000000" w:themeColor="text1"/>
          <w:sz w:val="24"/>
          <w:szCs w:val="24"/>
        </w:rPr>
        <w:t>/Laser Mode</w:t>
      </w:r>
      <w:r w:rsidRPr="00AF67B6">
        <w:rPr>
          <w:rFonts w:eastAsia="Times New Roman" w:cstheme="minorHAnsi"/>
          <w:color w:val="000000" w:themeColor="text1"/>
          <w:sz w:val="24"/>
          <w:szCs w:val="24"/>
        </w:rPr>
        <w:t xml:space="preserve">) </w:t>
      </w:r>
      <w:proofErr w:type="spellStart"/>
      <w:r w:rsidRPr="00AF67B6">
        <w:rPr>
          <w:rFonts w:eastAsia="Times New Roman" w:cstheme="minorHAnsi"/>
          <w:b/>
          <w:bCs/>
          <w:color w:val="000000" w:themeColor="text1"/>
          <w:sz w:val="24"/>
          <w:szCs w:val="24"/>
        </w:rPr>
        <w:t>Lumerical</w:t>
      </w:r>
      <w:proofErr w:type="spellEnd"/>
      <w:r w:rsidRPr="00AF67B6">
        <w:rPr>
          <w:rFonts w:eastAsia="Times New Roman" w:cstheme="minorHAnsi"/>
          <w:b/>
          <w:bCs/>
          <w:color w:val="000000" w:themeColor="text1"/>
          <w:sz w:val="24"/>
          <w:szCs w:val="24"/>
        </w:rPr>
        <w:t xml:space="preserve"> (FDTD/EME/DEVICE), </w:t>
      </w:r>
      <w:r w:rsidRPr="00AF67B6">
        <w:rPr>
          <w:rFonts w:eastAsia="Times New Roman" w:cstheme="minorHAnsi"/>
          <w:color w:val="000000" w:themeColor="text1"/>
          <w:sz w:val="24"/>
          <w:szCs w:val="24"/>
        </w:rPr>
        <w:t xml:space="preserve">for optical-electronic modeling, </w:t>
      </w:r>
      <w:r w:rsidRPr="00AF67B6">
        <w:rPr>
          <w:rFonts w:eastAsia="Times New Roman" w:cstheme="minorHAnsi"/>
          <w:b/>
          <w:bCs/>
          <w:color w:val="000000" w:themeColor="text1"/>
          <w:sz w:val="24"/>
          <w:szCs w:val="24"/>
        </w:rPr>
        <w:t>Ansys- HFSS</w:t>
      </w:r>
      <w:r w:rsidRPr="00AF67B6">
        <w:rPr>
          <w:rFonts w:eastAsia="Times New Roman" w:cstheme="minorHAnsi"/>
          <w:color w:val="000000" w:themeColor="text1"/>
          <w:sz w:val="24"/>
          <w:szCs w:val="24"/>
        </w:rPr>
        <w:t xml:space="preserve"> </w:t>
      </w:r>
      <w:r w:rsidRPr="00AF67B6">
        <w:rPr>
          <w:rFonts w:eastAsia="Times New Roman" w:cstheme="minorHAnsi"/>
          <w:sz w:val="24"/>
          <w:szCs w:val="24"/>
        </w:rPr>
        <w:t xml:space="preserve">for RF and packaging design, </w:t>
      </w:r>
      <w:r w:rsidRPr="00AF67B6">
        <w:rPr>
          <w:rFonts w:eastAsia="Times New Roman" w:cstheme="minorHAnsi"/>
          <w:b/>
          <w:bCs/>
          <w:sz w:val="24"/>
          <w:szCs w:val="24"/>
        </w:rPr>
        <w:t>VPI Photonics Design suite</w:t>
      </w:r>
      <w:r w:rsidRPr="00AF67B6">
        <w:rPr>
          <w:rFonts w:eastAsia="Times New Roman" w:cstheme="minorHAnsi"/>
          <w:sz w:val="24"/>
          <w:szCs w:val="24"/>
        </w:rPr>
        <w:t xml:space="preserve"> for system level </w:t>
      </w:r>
      <w:proofErr w:type="gramStart"/>
      <w:r w:rsidRPr="00AF67B6">
        <w:rPr>
          <w:rFonts w:eastAsia="Times New Roman" w:cstheme="minorHAnsi"/>
          <w:sz w:val="24"/>
          <w:szCs w:val="24"/>
        </w:rPr>
        <w:t>modeling</w:t>
      </w:r>
      <w:r w:rsidRPr="00AF67B6">
        <w:rPr>
          <w:rFonts w:eastAsia="Times New Roman" w:cstheme="minorHAnsi"/>
          <w:b/>
          <w:bCs/>
          <w:sz w:val="24"/>
          <w:szCs w:val="24"/>
        </w:rPr>
        <w:t xml:space="preserve">,  </w:t>
      </w:r>
      <w:proofErr w:type="spellStart"/>
      <w:r w:rsidRPr="00AF67B6">
        <w:rPr>
          <w:rFonts w:eastAsia="Times New Roman" w:cstheme="minorHAnsi"/>
          <w:b/>
          <w:bCs/>
          <w:sz w:val="24"/>
          <w:szCs w:val="24"/>
        </w:rPr>
        <w:t>Matlab</w:t>
      </w:r>
      <w:proofErr w:type="spellEnd"/>
      <w:proofErr w:type="gramEnd"/>
      <w:r w:rsidRPr="00AF67B6">
        <w:rPr>
          <w:rFonts w:eastAsia="Times New Roman" w:cstheme="minorHAnsi"/>
          <w:b/>
          <w:bCs/>
          <w:sz w:val="24"/>
          <w:szCs w:val="24"/>
        </w:rPr>
        <w:t xml:space="preserve"> and python </w:t>
      </w:r>
      <w:r w:rsidRPr="00AF67B6">
        <w:rPr>
          <w:rFonts w:eastAsia="Times New Roman" w:cstheme="minorHAnsi"/>
          <w:sz w:val="24"/>
          <w:szCs w:val="24"/>
        </w:rPr>
        <w:t>which are used for modeling of complicated optical structures and other required simulations and modeling tools. These tools allow us to reduce the risk of novel designs, accelerate development timelines, and optimize photonic component performance in terms of energy efficiency, signal integrity, and footprint.</w:t>
      </w:r>
    </w:p>
    <w:p w14:paraId="2EC72311" w14:textId="77777777" w:rsidR="00AF67B6" w:rsidRPr="00AF67B6" w:rsidRDefault="00AF67B6" w:rsidP="00AF67B6">
      <w:pPr>
        <w:bidi w:val="0"/>
        <w:spacing w:before="100" w:beforeAutospacing="1" w:after="100" w:afterAutospacing="1" w:line="240" w:lineRule="auto"/>
        <w:rPr>
          <w:rFonts w:eastAsia="Times New Roman" w:cstheme="minorHAnsi"/>
          <w:sz w:val="24"/>
          <w:szCs w:val="24"/>
        </w:rPr>
      </w:pPr>
      <w:r w:rsidRPr="00AF67B6">
        <w:rPr>
          <w:rFonts w:eastAsia="Times New Roman" w:cstheme="minorHAnsi"/>
          <w:sz w:val="24"/>
          <w:szCs w:val="24"/>
        </w:rPr>
        <w:t xml:space="preserve">Beyond simulation, we offer advanced </w:t>
      </w:r>
      <w:r w:rsidRPr="00AF67B6">
        <w:rPr>
          <w:rFonts w:eastAsia="Times New Roman" w:cstheme="minorHAnsi"/>
          <w:b/>
          <w:bCs/>
          <w:sz w:val="24"/>
          <w:szCs w:val="24"/>
        </w:rPr>
        <w:t>testing and characterization capabilities</w:t>
      </w:r>
      <w:r w:rsidRPr="00AF67B6">
        <w:rPr>
          <w:rFonts w:eastAsia="Times New Roman" w:cstheme="minorHAnsi"/>
          <w:sz w:val="24"/>
          <w:szCs w:val="24"/>
        </w:rPr>
        <w:t xml:space="preserve"> critical for validating IAM-based photonic components. Our facilities can be used to perform comprehensive </w:t>
      </w:r>
      <w:r w:rsidRPr="00AF67B6">
        <w:rPr>
          <w:rFonts w:eastAsia="Times New Roman" w:cstheme="minorHAnsi"/>
          <w:b/>
          <w:bCs/>
          <w:sz w:val="24"/>
          <w:szCs w:val="24"/>
        </w:rPr>
        <w:t>optical, electro-optical, and RF measurements</w:t>
      </w:r>
      <w:r w:rsidRPr="00AF67B6">
        <w:rPr>
          <w:rFonts w:eastAsia="Times New Roman" w:cstheme="minorHAnsi"/>
          <w:sz w:val="24"/>
          <w:szCs w:val="24"/>
        </w:rPr>
        <w:t>, including high-speed modulator bandwidth analysis, insertion loss and extinction ratio testing, photodetector responsivity and noise measurements, and S-parameter extraction for co-packaged RF systems. This can be used to close the gap between simulation and experimental outcomes</w:t>
      </w:r>
      <w:r w:rsidRPr="00AF67B6">
        <w:rPr>
          <w:rFonts w:eastAsia="Times New Roman" w:cstheme="minorHAnsi"/>
          <w:color w:val="000000" w:themeColor="text1"/>
          <w:sz w:val="24"/>
          <w:szCs w:val="24"/>
        </w:rPr>
        <w:t>.</w:t>
      </w:r>
      <w:r w:rsidRPr="00AF67B6">
        <w:rPr>
          <w:rFonts w:eastAsia="Times New Roman" w:cstheme="minorHAnsi"/>
          <w:sz w:val="24"/>
          <w:szCs w:val="24"/>
        </w:rPr>
        <w:t xml:space="preserve"> </w:t>
      </w:r>
    </w:p>
    <w:p w14:paraId="2899099C" w14:textId="77777777" w:rsidR="00AF67B6" w:rsidRPr="00AF67B6" w:rsidRDefault="00AF67B6" w:rsidP="00AF67B6">
      <w:pPr>
        <w:bidi w:val="0"/>
        <w:spacing w:before="100" w:beforeAutospacing="1" w:after="100" w:afterAutospacing="1" w:line="240" w:lineRule="auto"/>
        <w:rPr>
          <w:rFonts w:eastAsia="Times New Roman" w:cstheme="minorHAnsi"/>
          <w:sz w:val="24"/>
          <w:szCs w:val="24"/>
        </w:rPr>
      </w:pPr>
      <w:r w:rsidRPr="00AF67B6">
        <w:rPr>
          <w:rFonts w:eastAsia="Times New Roman" w:cstheme="minorHAnsi"/>
          <w:sz w:val="24"/>
          <w:szCs w:val="24"/>
        </w:rPr>
        <w:t xml:space="preserve">What distinguishes our research team is our industrial grounding. Our group includes former R&amp;D leaders from </w:t>
      </w:r>
      <w:r w:rsidRPr="00AF67B6">
        <w:rPr>
          <w:rFonts w:eastAsia="Times New Roman" w:cstheme="minorHAnsi"/>
          <w:b/>
          <w:bCs/>
          <w:sz w:val="24"/>
          <w:szCs w:val="24"/>
        </w:rPr>
        <w:t>Intel, Micron, and Dust Photonics</w:t>
      </w:r>
      <w:r w:rsidRPr="00AF67B6">
        <w:rPr>
          <w:rFonts w:eastAsia="Times New Roman" w:cstheme="minorHAnsi"/>
          <w:sz w:val="24"/>
          <w:szCs w:val="24"/>
        </w:rPr>
        <w:t xml:space="preserve">, providing deep insights into the transition from research to </w:t>
      </w:r>
      <w:r w:rsidRPr="00AF67B6">
        <w:rPr>
          <w:rFonts w:eastAsia="Times New Roman" w:cstheme="minorHAnsi"/>
          <w:color w:val="000000" w:themeColor="text1"/>
          <w:sz w:val="24"/>
          <w:szCs w:val="24"/>
        </w:rPr>
        <w:t xml:space="preserve">manufacturable and </w:t>
      </w:r>
      <w:r w:rsidRPr="00AF67B6">
        <w:rPr>
          <w:rFonts w:eastAsia="Times New Roman" w:cstheme="minorHAnsi"/>
          <w:sz w:val="24"/>
          <w:szCs w:val="24"/>
        </w:rPr>
        <w:t xml:space="preserve">scalable technologies. We understand wafer-level constraints, backend packaging, and high-volume manufacturing (HVM). </w:t>
      </w:r>
      <w:r w:rsidRPr="00AF67B6">
        <w:rPr>
          <w:rFonts w:eastAsia="Times New Roman" w:cstheme="minorHAnsi"/>
          <w:color w:val="000000" w:themeColor="text1"/>
          <w:sz w:val="24"/>
          <w:szCs w:val="24"/>
        </w:rPr>
        <w:t xml:space="preserve">In </w:t>
      </w:r>
      <w:proofErr w:type="gramStart"/>
      <w:r w:rsidRPr="00AF67B6">
        <w:rPr>
          <w:rFonts w:eastAsia="Times New Roman" w:cstheme="minorHAnsi"/>
          <w:color w:val="000000" w:themeColor="text1"/>
          <w:sz w:val="24"/>
          <w:szCs w:val="24"/>
        </w:rPr>
        <w:t>addition</w:t>
      </w:r>
      <w:proofErr w:type="gramEnd"/>
      <w:r w:rsidRPr="00AF67B6">
        <w:rPr>
          <w:rFonts w:eastAsia="Times New Roman" w:cstheme="minorHAnsi"/>
          <w:color w:val="000000" w:themeColor="text1"/>
          <w:sz w:val="24"/>
          <w:szCs w:val="24"/>
        </w:rPr>
        <w:t xml:space="preserve"> we have a strong IP orientation and can support and advise on IP Novel designs and each IP aspect of your research outcomes</w:t>
      </w:r>
      <w:r w:rsidRPr="00AF67B6">
        <w:rPr>
          <w:rFonts w:eastAsia="Times New Roman" w:cstheme="minorHAnsi"/>
          <w:color w:val="FF0000"/>
          <w:sz w:val="24"/>
          <w:szCs w:val="24"/>
        </w:rPr>
        <w:t xml:space="preserve">. </w:t>
      </w:r>
    </w:p>
    <w:p w14:paraId="121275A0" w14:textId="77777777" w:rsidR="00AF67B6" w:rsidRPr="00AF67B6" w:rsidRDefault="00AF67B6" w:rsidP="00AF67B6">
      <w:pPr>
        <w:bidi w:val="0"/>
        <w:spacing w:before="100" w:beforeAutospacing="1" w:after="100" w:afterAutospacing="1" w:line="240" w:lineRule="auto"/>
        <w:rPr>
          <w:rFonts w:eastAsia="Times New Roman" w:cstheme="minorHAnsi"/>
          <w:sz w:val="24"/>
          <w:szCs w:val="24"/>
        </w:rPr>
      </w:pPr>
      <w:r w:rsidRPr="00AF67B6">
        <w:rPr>
          <w:rFonts w:eastAsia="Times New Roman" w:cstheme="minorHAnsi"/>
          <w:sz w:val="24"/>
          <w:szCs w:val="24"/>
        </w:rPr>
        <w:t>We are committed to collaborative innovation and open to supporting the consortium through:</w:t>
      </w:r>
    </w:p>
    <w:p w14:paraId="69372755" w14:textId="77777777" w:rsidR="00AF67B6" w:rsidRPr="00AF67B6" w:rsidRDefault="00AF67B6" w:rsidP="00AF67B6">
      <w:pPr>
        <w:numPr>
          <w:ilvl w:val="0"/>
          <w:numId w:val="1"/>
        </w:numPr>
        <w:bidi w:val="0"/>
        <w:spacing w:before="100" w:beforeAutospacing="1" w:after="100" w:afterAutospacing="1" w:line="240" w:lineRule="auto"/>
        <w:rPr>
          <w:rFonts w:eastAsia="Times New Roman" w:cstheme="minorHAnsi"/>
          <w:sz w:val="24"/>
          <w:szCs w:val="24"/>
        </w:rPr>
      </w:pPr>
      <w:r w:rsidRPr="00AF67B6">
        <w:rPr>
          <w:rFonts w:eastAsia="Times New Roman" w:cstheme="minorHAnsi"/>
          <w:sz w:val="24"/>
          <w:szCs w:val="24"/>
        </w:rPr>
        <w:lastRenderedPageBreak/>
        <w:t>Simulation and prototyping of IAM-integrated photonic components</w:t>
      </w:r>
    </w:p>
    <w:p w14:paraId="03ECC82A" w14:textId="77777777" w:rsidR="00AF67B6" w:rsidRPr="00AF67B6" w:rsidRDefault="00AF67B6" w:rsidP="00AF67B6">
      <w:pPr>
        <w:numPr>
          <w:ilvl w:val="0"/>
          <w:numId w:val="1"/>
        </w:numPr>
        <w:bidi w:val="0"/>
        <w:spacing w:before="100" w:beforeAutospacing="1" w:after="100" w:afterAutospacing="1" w:line="240" w:lineRule="auto"/>
        <w:rPr>
          <w:rFonts w:eastAsia="Times New Roman" w:cstheme="minorHAnsi"/>
          <w:sz w:val="24"/>
          <w:szCs w:val="24"/>
        </w:rPr>
      </w:pPr>
      <w:r w:rsidRPr="00AF67B6">
        <w:rPr>
          <w:rFonts w:eastAsia="Times New Roman" w:cstheme="minorHAnsi"/>
          <w:sz w:val="24"/>
          <w:szCs w:val="24"/>
        </w:rPr>
        <w:t>Materials and system-level modeling</w:t>
      </w:r>
    </w:p>
    <w:p w14:paraId="2DC7B665" w14:textId="77777777" w:rsidR="00AF67B6" w:rsidRPr="00AF67B6" w:rsidRDefault="00AF67B6" w:rsidP="00AF67B6">
      <w:pPr>
        <w:numPr>
          <w:ilvl w:val="0"/>
          <w:numId w:val="1"/>
        </w:numPr>
        <w:bidi w:val="0"/>
        <w:spacing w:before="100" w:beforeAutospacing="1" w:after="100" w:afterAutospacing="1" w:line="240" w:lineRule="auto"/>
        <w:rPr>
          <w:rFonts w:eastAsia="Times New Roman" w:cstheme="minorHAnsi"/>
          <w:sz w:val="24"/>
          <w:szCs w:val="24"/>
        </w:rPr>
      </w:pPr>
      <w:r w:rsidRPr="00AF67B6">
        <w:rPr>
          <w:rFonts w:eastAsia="Times New Roman" w:cstheme="minorHAnsi"/>
          <w:sz w:val="24"/>
          <w:szCs w:val="24"/>
        </w:rPr>
        <w:t>Design-for-manufacturability consultation</w:t>
      </w:r>
    </w:p>
    <w:p w14:paraId="61AD10F0" w14:textId="77777777" w:rsidR="00AF67B6" w:rsidRPr="00AF67B6" w:rsidRDefault="00AF67B6" w:rsidP="00AF67B6">
      <w:pPr>
        <w:numPr>
          <w:ilvl w:val="0"/>
          <w:numId w:val="1"/>
        </w:numPr>
        <w:bidi w:val="0"/>
        <w:spacing w:before="100" w:beforeAutospacing="1" w:after="100" w:afterAutospacing="1" w:line="240" w:lineRule="auto"/>
        <w:rPr>
          <w:rFonts w:eastAsia="Times New Roman" w:cstheme="minorHAnsi"/>
          <w:sz w:val="24"/>
          <w:szCs w:val="24"/>
        </w:rPr>
      </w:pPr>
      <w:r w:rsidRPr="00AF67B6">
        <w:rPr>
          <w:rFonts w:eastAsia="Times New Roman" w:cstheme="minorHAnsi"/>
          <w:sz w:val="24"/>
          <w:szCs w:val="24"/>
        </w:rPr>
        <w:t>Device testing and verification support</w:t>
      </w:r>
    </w:p>
    <w:p w14:paraId="476FB5A2" w14:textId="77777777" w:rsidR="00AF67B6" w:rsidRPr="00AF67B6" w:rsidRDefault="00AF67B6" w:rsidP="00AF67B6">
      <w:pPr>
        <w:numPr>
          <w:ilvl w:val="0"/>
          <w:numId w:val="1"/>
        </w:numPr>
        <w:bidi w:val="0"/>
        <w:spacing w:before="100" w:beforeAutospacing="1" w:after="100" w:afterAutospacing="1" w:line="240" w:lineRule="auto"/>
        <w:rPr>
          <w:rFonts w:eastAsia="Times New Roman" w:cstheme="minorHAnsi"/>
          <w:color w:val="000000" w:themeColor="text1"/>
          <w:sz w:val="24"/>
          <w:szCs w:val="24"/>
        </w:rPr>
      </w:pPr>
      <w:r w:rsidRPr="00AF67B6">
        <w:rPr>
          <w:rFonts w:eastAsia="Times New Roman" w:cstheme="minorHAnsi"/>
          <w:color w:val="000000" w:themeColor="text1"/>
          <w:sz w:val="24"/>
          <w:szCs w:val="24"/>
        </w:rPr>
        <w:t>IP support in each aspect of your research outcomes</w:t>
      </w:r>
    </w:p>
    <w:p w14:paraId="2397D7A7" w14:textId="77777777" w:rsidR="00AF67B6" w:rsidRPr="00FF7E8F" w:rsidRDefault="00AF67B6" w:rsidP="00AF67B6">
      <w:pPr>
        <w:bidi w:val="0"/>
        <w:spacing w:before="100" w:beforeAutospacing="1" w:after="100" w:afterAutospacing="1" w:line="240" w:lineRule="auto"/>
        <w:rPr>
          <w:rFonts w:asciiTheme="minorBidi" w:eastAsia="Times New Roman" w:hAnsiTheme="minorBidi"/>
          <w:sz w:val="24"/>
          <w:szCs w:val="24"/>
        </w:rPr>
      </w:pPr>
      <w:r w:rsidRPr="00AF67B6">
        <w:rPr>
          <w:rFonts w:eastAsia="Times New Roman" w:cstheme="minorHAnsi"/>
          <w:sz w:val="24"/>
          <w:szCs w:val="24"/>
        </w:rPr>
        <w:t xml:space="preserve">We are enthusiastic about contributing to Europe’s leadership in photonics and enabling IAM-based solutions that meet the </w:t>
      </w:r>
      <w:proofErr w:type="gramStart"/>
      <w:r w:rsidRPr="00AF67B6">
        <w:rPr>
          <w:rFonts w:eastAsia="Times New Roman" w:cstheme="minorHAnsi"/>
          <w:sz w:val="24"/>
          <w:szCs w:val="24"/>
        </w:rPr>
        <w:t>performance</w:t>
      </w:r>
      <w:proofErr w:type="gramEnd"/>
      <w:r w:rsidRPr="00AF67B6">
        <w:rPr>
          <w:rFonts w:eastAsia="Times New Roman" w:cstheme="minorHAnsi"/>
          <w:sz w:val="24"/>
          <w:szCs w:val="24"/>
        </w:rPr>
        <w:t xml:space="preserve"> and sustainability demands of future digital infrastructures</w:t>
      </w:r>
      <w:r w:rsidRPr="00FF7E8F">
        <w:rPr>
          <w:rFonts w:asciiTheme="minorBidi" w:eastAsia="Times New Roman" w:hAnsiTheme="minorBidi"/>
          <w:sz w:val="24"/>
          <w:szCs w:val="24"/>
        </w:rPr>
        <w:t>.</w:t>
      </w:r>
    </w:p>
    <w:p w14:paraId="739FD0A4" w14:textId="77777777" w:rsidR="00FB5B71" w:rsidRDefault="00FB5B71" w:rsidP="00D967C6">
      <w:pPr>
        <w:bidi w:val="0"/>
      </w:pPr>
    </w:p>
    <w:p w14:paraId="03EB997A" w14:textId="77777777" w:rsidR="00FD11E4" w:rsidRPr="00E546FE" w:rsidRDefault="00FD11E4" w:rsidP="00FD11E4">
      <w:pPr>
        <w:bidi w:val="0"/>
        <w:ind w:left="-567" w:right="-483"/>
      </w:pPr>
    </w:p>
    <w:sectPr w:rsidR="00FD11E4" w:rsidRPr="00E546FE" w:rsidSect="00FD11E4">
      <w:headerReference w:type="default" r:id="rId8"/>
      <w:footerReference w:type="default" r:id="rId9"/>
      <w:pgSz w:w="11906" w:h="16838"/>
      <w:pgMar w:top="1440" w:right="1416" w:bottom="1440" w:left="1800" w:header="708" w:footer="34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00A9B" w14:textId="77777777" w:rsidR="009469CC" w:rsidRDefault="009469CC" w:rsidP="00031BF8">
      <w:pPr>
        <w:spacing w:after="0" w:line="240" w:lineRule="auto"/>
      </w:pPr>
      <w:r>
        <w:separator/>
      </w:r>
    </w:p>
  </w:endnote>
  <w:endnote w:type="continuationSeparator" w:id="0">
    <w:p w14:paraId="31EEAEDF" w14:textId="77777777" w:rsidR="009469CC" w:rsidRDefault="009469CC" w:rsidP="00031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7611F" w14:textId="77777777" w:rsidR="00C35F65" w:rsidRDefault="000F5CCB" w:rsidP="000F5CCB">
    <w:pPr>
      <w:pStyle w:val="Footer"/>
      <w:ind w:left="-1333"/>
      <w:jc w:val="both"/>
    </w:pPr>
    <w:r>
      <w:rPr>
        <w:noProof/>
      </w:rPr>
      <w:drawing>
        <wp:inline distT="0" distB="0" distL="0" distR="0" wp14:anchorId="557B8A46" wp14:editId="7F749164">
          <wp:extent cx="6705600" cy="699947"/>
          <wp:effectExtent l="0" t="0" r="0" b="508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 pres.. R.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02376" cy="699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74C16" w14:textId="77777777" w:rsidR="009469CC" w:rsidRDefault="009469CC" w:rsidP="00031BF8">
      <w:pPr>
        <w:spacing w:after="0" w:line="240" w:lineRule="auto"/>
      </w:pPr>
      <w:r>
        <w:separator/>
      </w:r>
    </w:p>
  </w:footnote>
  <w:footnote w:type="continuationSeparator" w:id="0">
    <w:p w14:paraId="618C82DC" w14:textId="77777777" w:rsidR="009469CC" w:rsidRDefault="009469CC" w:rsidP="00031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53E8B" w14:textId="77777777" w:rsidR="00031BF8" w:rsidRDefault="00810993" w:rsidP="00031BF8">
    <w:pPr>
      <w:pStyle w:val="Header"/>
      <w:jc w:val="center"/>
      <w:rPr>
        <w:rtl/>
      </w:rPr>
    </w:pPr>
    <w:r>
      <w:rPr>
        <w:noProof/>
        <w:rtl/>
      </w:rPr>
      <w:drawing>
        <wp:inline distT="0" distB="0" distL="0" distR="0" wp14:anchorId="3F626285" wp14:editId="3C6A4F93">
          <wp:extent cx="1812758" cy="1091601"/>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0 logo HIT חדש.png"/>
                  <pic:cNvPicPr/>
                </pic:nvPicPr>
                <pic:blipFill rotWithShape="1">
                  <a:blip r:embed="rId1">
                    <a:extLst>
                      <a:ext uri="{28A0092B-C50C-407E-A947-70E740481C1C}">
                        <a14:useLocalDpi xmlns:a14="http://schemas.microsoft.com/office/drawing/2010/main" val="0"/>
                      </a:ext>
                    </a:extLst>
                  </a:blip>
                  <a:srcRect t="34177" b="23269"/>
                  <a:stretch/>
                </pic:blipFill>
                <pic:spPr bwMode="auto">
                  <a:xfrm>
                    <a:off x="0" y="0"/>
                    <a:ext cx="1859373" cy="111967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B82188"/>
    <w:multiLevelType w:val="multilevel"/>
    <w:tmpl w:val="1E44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63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BF8"/>
    <w:rsid w:val="00031BF8"/>
    <w:rsid w:val="000C70FA"/>
    <w:rsid w:val="000D7BD7"/>
    <w:rsid w:val="000E1E4B"/>
    <w:rsid w:val="000F5CCB"/>
    <w:rsid w:val="001725AC"/>
    <w:rsid w:val="001E23C7"/>
    <w:rsid w:val="001F53EE"/>
    <w:rsid w:val="00223AE7"/>
    <w:rsid w:val="00240057"/>
    <w:rsid w:val="00283719"/>
    <w:rsid w:val="002931BB"/>
    <w:rsid w:val="002F2FBA"/>
    <w:rsid w:val="003B0568"/>
    <w:rsid w:val="003B7873"/>
    <w:rsid w:val="003D0100"/>
    <w:rsid w:val="00433C30"/>
    <w:rsid w:val="00445DFE"/>
    <w:rsid w:val="004513A8"/>
    <w:rsid w:val="00460302"/>
    <w:rsid w:val="00466968"/>
    <w:rsid w:val="005F2795"/>
    <w:rsid w:val="005F4F56"/>
    <w:rsid w:val="0063370A"/>
    <w:rsid w:val="00680F42"/>
    <w:rsid w:val="006A7C19"/>
    <w:rsid w:val="006D2038"/>
    <w:rsid w:val="006D537E"/>
    <w:rsid w:val="006F1D1B"/>
    <w:rsid w:val="0070768B"/>
    <w:rsid w:val="0073085F"/>
    <w:rsid w:val="00741298"/>
    <w:rsid w:val="00744346"/>
    <w:rsid w:val="00744DA2"/>
    <w:rsid w:val="00745621"/>
    <w:rsid w:val="0075614E"/>
    <w:rsid w:val="0077174A"/>
    <w:rsid w:val="00787E59"/>
    <w:rsid w:val="007A50C9"/>
    <w:rsid w:val="007B30C9"/>
    <w:rsid w:val="00810993"/>
    <w:rsid w:val="008C5BBB"/>
    <w:rsid w:val="008E1A88"/>
    <w:rsid w:val="009469CC"/>
    <w:rsid w:val="00946DAE"/>
    <w:rsid w:val="00947001"/>
    <w:rsid w:val="00972421"/>
    <w:rsid w:val="0099335B"/>
    <w:rsid w:val="00A054B4"/>
    <w:rsid w:val="00A5085D"/>
    <w:rsid w:val="00AD3C85"/>
    <w:rsid w:val="00AE79FF"/>
    <w:rsid w:val="00AF4100"/>
    <w:rsid w:val="00AF67B6"/>
    <w:rsid w:val="00AF6BEB"/>
    <w:rsid w:val="00B1641A"/>
    <w:rsid w:val="00B912B4"/>
    <w:rsid w:val="00BD7D1B"/>
    <w:rsid w:val="00BF388F"/>
    <w:rsid w:val="00C35F65"/>
    <w:rsid w:val="00C8742E"/>
    <w:rsid w:val="00CC3F0D"/>
    <w:rsid w:val="00D17FD7"/>
    <w:rsid w:val="00D2333B"/>
    <w:rsid w:val="00D92BEC"/>
    <w:rsid w:val="00D967C6"/>
    <w:rsid w:val="00DB2A9A"/>
    <w:rsid w:val="00DB6E0F"/>
    <w:rsid w:val="00DF36A2"/>
    <w:rsid w:val="00E07A5F"/>
    <w:rsid w:val="00E1535A"/>
    <w:rsid w:val="00E546FE"/>
    <w:rsid w:val="00E73BCC"/>
    <w:rsid w:val="00E926D0"/>
    <w:rsid w:val="00EC66B0"/>
    <w:rsid w:val="00F15B25"/>
    <w:rsid w:val="00FA5756"/>
    <w:rsid w:val="00FB5B71"/>
    <w:rsid w:val="00FD11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BE5D7"/>
  <w15:docId w15:val="{67DC6CCE-122E-433A-A26A-DE5D19EE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BF8"/>
    <w:rPr>
      <w:rFonts w:ascii="Tahoma" w:hAnsi="Tahoma" w:cs="Tahoma"/>
      <w:sz w:val="16"/>
      <w:szCs w:val="16"/>
    </w:rPr>
  </w:style>
  <w:style w:type="paragraph" w:styleId="Header">
    <w:name w:val="header"/>
    <w:basedOn w:val="Normal"/>
    <w:link w:val="HeaderChar"/>
    <w:uiPriority w:val="99"/>
    <w:unhideWhenUsed/>
    <w:rsid w:val="00031B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1BF8"/>
  </w:style>
  <w:style w:type="paragraph" w:styleId="Footer">
    <w:name w:val="footer"/>
    <w:basedOn w:val="Normal"/>
    <w:link w:val="FooterChar"/>
    <w:uiPriority w:val="99"/>
    <w:unhideWhenUsed/>
    <w:rsid w:val="00031B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1BF8"/>
  </w:style>
  <w:style w:type="character" w:styleId="PlaceholderText">
    <w:name w:val="Placeholder Text"/>
    <w:basedOn w:val="DefaultParagraphFont"/>
    <w:uiPriority w:val="99"/>
    <w:semiHidden/>
    <w:rsid w:val="00FB5B71"/>
    <w:rPr>
      <w:color w:val="666666"/>
    </w:rPr>
  </w:style>
  <w:style w:type="table" w:styleId="TableGrid">
    <w:name w:val="Table Grid"/>
    <w:basedOn w:val="TableNormal"/>
    <w:uiPriority w:val="59"/>
    <w:rsid w:val="00FB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3C7"/>
    <w:rPr>
      <w:color w:val="0000FF" w:themeColor="hyperlink"/>
      <w:u w:val="single"/>
    </w:rPr>
  </w:style>
  <w:style w:type="character" w:styleId="UnresolvedMention">
    <w:name w:val="Unresolved Mention"/>
    <w:basedOn w:val="DefaultParagraphFont"/>
    <w:uiPriority w:val="99"/>
    <w:semiHidden/>
    <w:unhideWhenUsed/>
    <w:rsid w:val="001E2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28164">
      <w:bodyDiv w:val="1"/>
      <w:marLeft w:val="0"/>
      <w:marRight w:val="0"/>
      <w:marTop w:val="0"/>
      <w:marBottom w:val="0"/>
      <w:divBdr>
        <w:top w:val="none" w:sz="0" w:space="0" w:color="auto"/>
        <w:left w:val="none" w:sz="0" w:space="0" w:color="auto"/>
        <w:bottom w:val="none" w:sz="0" w:space="0" w:color="auto"/>
        <w:right w:val="none" w:sz="0" w:space="0" w:color="auto"/>
      </w:divBdr>
    </w:div>
    <w:div w:id="457601782">
      <w:bodyDiv w:val="1"/>
      <w:marLeft w:val="0"/>
      <w:marRight w:val="0"/>
      <w:marTop w:val="0"/>
      <w:marBottom w:val="0"/>
      <w:divBdr>
        <w:top w:val="none" w:sz="0" w:space="0" w:color="auto"/>
        <w:left w:val="none" w:sz="0" w:space="0" w:color="auto"/>
        <w:bottom w:val="none" w:sz="0" w:space="0" w:color="auto"/>
        <w:right w:val="none" w:sz="0" w:space="0" w:color="auto"/>
      </w:divBdr>
    </w:div>
    <w:div w:id="720902181">
      <w:bodyDiv w:val="1"/>
      <w:marLeft w:val="0"/>
      <w:marRight w:val="0"/>
      <w:marTop w:val="0"/>
      <w:marBottom w:val="0"/>
      <w:divBdr>
        <w:top w:val="none" w:sz="0" w:space="0" w:color="auto"/>
        <w:left w:val="none" w:sz="0" w:space="0" w:color="auto"/>
        <w:bottom w:val="none" w:sz="0" w:space="0" w:color="auto"/>
        <w:right w:val="none" w:sz="0" w:space="0" w:color="auto"/>
      </w:divBdr>
    </w:div>
    <w:div w:id="997422379">
      <w:bodyDiv w:val="1"/>
      <w:marLeft w:val="0"/>
      <w:marRight w:val="0"/>
      <w:marTop w:val="0"/>
      <w:marBottom w:val="0"/>
      <w:divBdr>
        <w:top w:val="none" w:sz="0" w:space="0" w:color="auto"/>
        <w:left w:val="none" w:sz="0" w:space="0" w:color="auto"/>
        <w:bottom w:val="none" w:sz="0" w:space="0" w:color="auto"/>
        <w:right w:val="none" w:sz="0" w:space="0" w:color="auto"/>
      </w:divBdr>
    </w:div>
    <w:div w:id="1618834548">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4C891ED-CA47-44E9-AA6E-7352E1860649}"/>
      </w:docPartPr>
      <w:docPartBody>
        <w:p w:rsidR="00F06A64" w:rsidRDefault="007B2580">
          <w:r w:rsidRPr="00635D5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8A413BA-EE18-4393-9AD4-7503F3C16535}"/>
      </w:docPartPr>
      <w:docPartBody>
        <w:p w:rsidR="00F06A64" w:rsidRDefault="007B2580">
          <w:r w:rsidRPr="00635D59">
            <w:rPr>
              <w:rStyle w:val="PlaceholderText"/>
            </w:rPr>
            <w:t>Choose an item.</w:t>
          </w:r>
        </w:p>
      </w:docPartBody>
    </w:docPart>
    <w:docPart>
      <w:docPartPr>
        <w:name w:val="545BA7F300664E13B7007AAA8544425B"/>
        <w:category>
          <w:name w:val="General"/>
          <w:gallery w:val="placeholder"/>
        </w:category>
        <w:types>
          <w:type w:val="bbPlcHdr"/>
        </w:types>
        <w:behaviors>
          <w:behavior w:val="content"/>
        </w:behaviors>
        <w:guid w:val="{D10505E7-92FF-4D88-980F-CC784991F1AB}"/>
      </w:docPartPr>
      <w:docPartBody>
        <w:p w:rsidR="00F06A64" w:rsidRDefault="007B2580" w:rsidP="007B2580">
          <w:pPr>
            <w:pStyle w:val="545BA7F300664E13B7007AAA8544425B"/>
          </w:pPr>
          <w:r w:rsidRPr="00635D59">
            <w:rPr>
              <w:rStyle w:val="PlaceholderText"/>
            </w:rPr>
            <w:t>Click or tap here to enter text.</w:t>
          </w:r>
        </w:p>
      </w:docPartBody>
    </w:docPart>
    <w:docPart>
      <w:docPartPr>
        <w:name w:val="5149885B1EEB4E6894259D68E66D9D0C"/>
        <w:category>
          <w:name w:val="General"/>
          <w:gallery w:val="placeholder"/>
        </w:category>
        <w:types>
          <w:type w:val="bbPlcHdr"/>
        </w:types>
        <w:behaviors>
          <w:behavior w:val="content"/>
        </w:behaviors>
        <w:guid w:val="{CE3D6D39-E1EE-46E0-91E8-3A68D4254162}"/>
      </w:docPartPr>
      <w:docPartBody>
        <w:p w:rsidR="00D008C9" w:rsidRDefault="00DD2347" w:rsidP="00DD2347">
          <w:pPr>
            <w:pStyle w:val="5149885B1EEB4E6894259D68E66D9D0C"/>
          </w:pPr>
          <w:r w:rsidRPr="00635D59">
            <w:rPr>
              <w:rStyle w:val="PlaceholderText"/>
            </w:rPr>
            <w:t>Click or tap here to enter text.</w:t>
          </w:r>
        </w:p>
      </w:docPartBody>
    </w:docPart>
    <w:docPart>
      <w:docPartPr>
        <w:name w:val="23D973CE704C42CD8D18B606580D5FE5"/>
        <w:category>
          <w:name w:val="General"/>
          <w:gallery w:val="placeholder"/>
        </w:category>
        <w:types>
          <w:type w:val="bbPlcHdr"/>
        </w:types>
        <w:behaviors>
          <w:behavior w:val="content"/>
        </w:behaviors>
        <w:guid w:val="{313A80C1-6B2F-4DF8-AEF0-A94D27DF3707}"/>
      </w:docPartPr>
      <w:docPartBody>
        <w:p w:rsidR="00D008C9" w:rsidRDefault="00DD2347" w:rsidP="00DD2347">
          <w:pPr>
            <w:pStyle w:val="23D973CE704C42CD8D18B606580D5FE5"/>
          </w:pPr>
          <w:r w:rsidRPr="00635D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80"/>
    <w:rsid w:val="000006EE"/>
    <w:rsid w:val="00240057"/>
    <w:rsid w:val="002A295A"/>
    <w:rsid w:val="002D310D"/>
    <w:rsid w:val="00347C3C"/>
    <w:rsid w:val="00460302"/>
    <w:rsid w:val="00673E08"/>
    <w:rsid w:val="006A7C19"/>
    <w:rsid w:val="006C0BA9"/>
    <w:rsid w:val="00761E44"/>
    <w:rsid w:val="007B2580"/>
    <w:rsid w:val="008B1A45"/>
    <w:rsid w:val="00946DAE"/>
    <w:rsid w:val="00A054B4"/>
    <w:rsid w:val="00B73895"/>
    <w:rsid w:val="00BD7D1B"/>
    <w:rsid w:val="00CC3F0D"/>
    <w:rsid w:val="00D008C9"/>
    <w:rsid w:val="00D92BEC"/>
    <w:rsid w:val="00DD2347"/>
    <w:rsid w:val="00E1535A"/>
    <w:rsid w:val="00F06A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347"/>
    <w:rPr>
      <w:color w:val="666666"/>
    </w:rPr>
  </w:style>
  <w:style w:type="paragraph" w:customStyle="1" w:styleId="545BA7F300664E13B7007AAA8544425B">
    <w:name w:val="545BA7F300664E13B7007AAA8544425B"/>
    <w:rsid w:val="007B2580"/>
  </w:style>
  <w:style w:type="paragraph" w:customStyle="1" w:styleId="5149885B1EEB4E6894259D68E66D9D0C">
    <w:name w:val="5149885B1EEB4E6894259D68E66D9D0C"/>
    <w:rsid w:val="00DD2347"/>
  </w:style>
  <w:style w:type="paragraph" w:customStyle="1" w:styleId="23D973CE704C42CD8D18B606580D5FE5">
    <w:name w:val="23D973CE704C42CD8D18B606580D5FE5"/>
    <w:rsid w:val="00DD2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BA159-ECA8-4290-A011-FF4ABC1C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4522</Characters>
  <Application>Microsoft Office Word</Application>
  <DocSecurity>0</DocSecurity>
  <Lines>37</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Sharabi</dc:creator>
  <cp:lastModifiedBy>Dikla Timnah Lankry</cp:lastModifiedBy>
  <cp:revision>2</cp:revision>
  <cp:lastPrinted>2025-05-07T06:51:00Z</cp:lastPrinted>
  <dcterms:created xsi:type="dcterms:W3CDTF">2025-07-29T06:21:00Z</dcterms:created>
  <dcterms:modified xsi:type="dcterms:W3CDTF">2025-07-29T06:21:00Z</dcterms:modified>
</cp:coreProperties>
</file>