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C1E3" w14:textId="77777777" w:rsidR="00741298" w:rsidRDefault="00741298" w:rsidP="009D1C29">
      <w:pPr>
        <w:bidi w:val="0"/>
        <w:spacing w:after="0" w:line="240" w:lineRule="auto"/>
        <w:jc w:val="center"/>
        <w:rPr>
          <w:b/>
          <w:bCs/>
          <w:sz w:val="36"/>
          <w:szCs w:val="36"/>
          <w:rtl/>
        </w:rPr>
      </w:pPr>
    </w:p>
    <w:p w14:paraId="5E482683" w14:textId="6D10B06F" w:rsidR="0075614E" w:rsidRDefault="00972421" w:rsidP="009D1C29">
      <w:pPr>
        <w:bidi w:val="0"/>
        <w:spacing w:after="0" w:line="240" w:lineRule="auto"/>
        <w:jc w:val="center"/>
        <w:rPr>
          <w:b/>
          <w:bCs/>
          <w:sz w:val="52"/>
          <w:szCs w:val="52"/>
        </w:rPr>
      </w:pPr>
      <w:r w:rsidRPr="00741298">
        <w:rPr>
          <w:b/>
          <w:bCs/>
          <w:sz w:val="52"/>
          <w:szCs w:val="52"/>
        </w:rPr>
        <w:t xml:space="preserve">Horizon Europe </w:t>
      </w:r>
    </w:p>
    <w:p w14:paraId="04FCB1E6" w14:textId="10FA4AB5" w:rsidR="006F1D1B" w:rsidRDefault="0075614E" w:rsidP="009D1C29">
      <w:pPr>
        <w:bidi w:val="0"/>
        <w:spacing w:after="0" w:line="240" w:lineRule="auto"/>
        <w:jc w:val="center"/>
        <w:rPr>
          <w:b/>
          <w:bCs/>
          <w:sz w:val="52"/>
          <w:szCs w:val="52"/>
        </w:rPr>
      </w:pPr>
      <w:r>
        <w:rPr>
          <w:b/>
          <w:bCs/>
          <w:sz w:val="52"/>
          <w:szCs w:val="52"/>
        </w:rPr>
        <w:t xml:space="preserve">Looking for </w:t>
      </w:r>
      <w:r w:rsidR="00972421" w:rsidRPr="00741298">
        <w:rPr>
          <w:b/>
          <w:bCs/>
          <w:sz w:val="52"/>
          <w:szCs w:val="52"/>
        </w:rPr>
        <w:t xml:space="preserve">Collaboration </w:t>
      </w:r>
    </w:p>
    <w:p w14:paraId="596D4FDC" w14:textId="77777777" w:rsidR="0075614E" w:rsidRPr="00741298" w:rsidRDefault="0075614E" w:rsidP="009D1C29">
      <w:pPr>
        <w:bidi w:val="0"/>
        <w:spacing w:after="0" w:line="240" w:lineRule="auto"/>
        <w:jc w:val="center"/>
        <w:rPr>
          <w:b/>
          <w:bCs/>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7605"/>
      </w:tblGrid>
      <w:tr w:rsidR="00C8742E" w14:paraId="6229C989" w14:textId="77777777" w:rsidTr="00C8742E">
        <w:tc>
          <w:tcPr>
            <w:tcW w:w="1075" w:type="dxa"/>
          </w:tcPr>
          <w:p w14:paraId="628877FB" w14:textId="595F4A32" w:rsidR="00C8742E" w:rsidRPr="00466968" w:rsidRDefault="00C8742E" w:rsidP="009D1C29">
            <w:pPr>
              <w:bidi w:val="0"/>
              <w:rPr>
                <w:b/>
                <w:bCs/>
                <w:sz w:val="24"/>
                <w:szCs w:val="24"/>
              </w:rPr>
            </w:pPr>
            <w:r w:rsidRPr="00466968">
              <w:rPr>
                <w:b/>
                <w:bCs/>
                <w:sz w:val="24"/>
                <w:szCs w:val="24"/>
              </w:rPr>
              <w:t>Title</w:t>
            </w:r>
          </w:p>
        </w:tc>
        <w:sdt>
          <w:sdtPr>
            <w:id w:val="1205373947"/>
            <w:placeholder>
              <w:docPart w:val="5149885B1EEB4E6894259D68E66D9D0C"/>
            </w:placeholder>
          </w:sdtPr>
          <w:sdtContent>
            <w:tc>
              <w:tcPr>
                <w:tcW w:w="7605" w:type="dxa"/>
              </w:tcPr>
              <w:sdt>
                <w:sdtPr>
                  <w:id w:val="1932398110"/>
                  <w:placeholder>
                    <w:docPart w:val="23D973CE704C42CD8D18B606580D5FE5"/>
                  </w:placeholder>
                  <w:dropDownList>
                    <w:listItem w:value="Choose an item."/>
                    <w:listItem w:displayText="Prof." w:value="Prof."/>
                    <w:listItem w:displayText="Dr." w:value="Dr."/>
                    <w:listItem w:displayText="Mr. " w:value="Mr. "/>
                    <w:listItem w:displayText="Mrs. " w:value="Mrs. "/>
                  </w:dropDownList>
                </w:sdtPr>
                <w:sdtContent>
                  <w:p w14:paraId="286FC01C" w14:textId="27A5356C" w:rsidR="00C8742E" w:rsidRDefault="00AF67B6" w:rsidP="009D1C29">
                    <w:pPr>
                      <w:bidi w:val="0"/>
                    </w:pPr>
                    <w:r>
                      <w:t>Dr.</w:t>
                    </w:r>
                  </w:p>
                </w:sdtContent>
              </w:sdt>
            </w:tc>
          </w:sdtContent>
        </w:sdt>
      </w:tr>
      <w:tr w:rsidR="00FB5B71" w14:paraId="43D78F83" w14:textId="77777777" w:rsidTr="00C8742E">
        <w:tc>
          <w:tcPr>
            <w:tcW w:w="1075" w:type="dxa"/>
          </w:tcPr>
          <w:p w14:paraId="1A9346CE" w14:textId="0E8F12A8" w:rsidR="00FB5B71" w:rsidRPr="00466968" w:rsidRDefault="00FB5B71" w:rsidP="009D1C29">
            <w:pPr>
              <w:bidi w:val="0"/>
              <w:rPr>
                <w:b/>
                <w:bCs/>
                <w:sz w:val="24"/>
                <w:szCs w:val="24"/>
              </w:rPr>
            </w:pPr>
            <w:r w:rsidRPr="00466968">
              <w:rPr>
                <w:b/>
                <w:bCs/>
                <w:sz w:val="24"/>
                <w:szCs w:val="24"/>
              </w:rPr>
              <w:t xml:space="preserve">Name </w:t>
            </w:r>
          </w:p>
        </w:tc>
        <w:sdt>
          <w:sdtPr>
            <w:id w:val="-130479572"/>
            <w:placeholder>
              <w:docPart w:val="DefaultPlaceholder_-1854013440"/>
            </w:placeholder>
          </w:sdtPr>
          <w:sdtContent>
            <w:tc>
              <w:tcPr>
                <w:tcW w:w="7605" w:type="dxa"/>
              </w:tcPr>
              <w:p w14:paraId="1F0FFFDD" w14:textId="3DBFAB73" w:rsidR="00FB5B71" w:rsidRDefault="00AF67B6" w:rsidP="009D1C29">
                <w:pPr>
                  <w:bidi w:val="0"/>
                </w:pPr>
                <w:r>
                  <w:t>Dror Malka</w:t>
                </w:r>
              </w:p>
            </w:tc>
          </w:sdtContent>
        </w:sdt>
      </w:tr>
      <w:tr w:rsidR="00FB5B71" w14:paraId="0BFAD66F" w14:textId="77777777" w:rsidTr="00C8742E">
        <w:tc>
          <w:tcPr>
            <w:tcW w:w="1075" w:type="dxa"/>
          </w:tcPr>
          <w:p w14:paraId="33616DA1" w14:textId="15543CCC" w:rsidR="00FB5B71" w:rsidRPr="00466968" w:rsidRDefault="00FB5B71" w:rsidP="009D1C29">
            <w:pPr>
              <w:bidi w:val="0"/>
              <w:rPr>
                <w:b/>
                <w:bCs/>
                <w:sz w:val="24"/>
                <w:szCs w:val="24"/>
              </w:rPr>
            </w:pPr>
            <w:r w:rsidRPr="00466968">
              <w:rPr>
                <w:b/>
                <w:bCs/>
                <w:sz w:val="24"/>
                <w:szCs w:val="24"/>
              </w:rPr>
              <w:t>Faculty</w:t>
            </w:r>
          </w:p>
        </w:tc>
        <w:sdt>
          <w:sdtPr>
            <w:id w:val="-722056904"/>
            <w:placeholder>
              <w:docPart w:val="DefaultPlaceholder_-1854013438"/>
            </w:placeholder>
            <w:dropDownList>
              <w:listItem w:value="Choose an item."/>
              <w:listItem w:displayText="Department of Digital Medical Technologies   " w:value="Department of Digital Medical Technologies   "/>
              <w:listItem w:displayText="Faculty of Electrical and Electronics Engineering" w:value="Faculty of Electrical and Electronics Engineering"/>
              <w:listItem w:displayText="Faculty of Sciences" w:value="Faculty of Sciences"/>
              <w:listItem w:displayText="Department of Data Science" w:value="Department of Data Science"/>
              <w:listItem w:displayText="Faculty of Design" w:value="Faculty of Design"/>
              <w:listItem w:displayText="Faculty of Industrial Engineering and Technology Management" w:value="Faculty of Industrial Engineering and Technology Management"/>
              <w:listItem w:displayText="Faculty of Instructional Technologies" w:value="Faculty of Instructional Technologies"/>
              <w:listItem w:displayText="The School of Multidisciplinary Studies (MDS)" w:value="The School of Multidisciplinary Studies (MDS)"/>
            </w:dropDownList>
          </w:sdtPr>
          <w:sdtContent>
            <w:tc>
              <w:tcPr>
                <w:tcW w:w="7605" w:type="dxa"/>
              </w:tcPr>
              <w:p w14:paraId="3BB78F22" w14:textId="526220F0" w:rsidR="00FB5B71" w:rsidRDefault="00AF67B6" w:rsidP="009D1C29">
                <w:pPr>
                  <w:bidi w:val="0"/>
                </w:pPr>
                <w:r>
                  <w:t>Faculty of Electrical and Electronics Engineering</w:t>
                </w:r>
              </w:p>
            </w:tc>
          </w:sdtContent>
        </w:sdt>
      </w:tr>
      <w:tr w:rsidR="00AD3C85" w14:paraId="00BA7730" w14:textId="77777777" w:rsidTr="00C8742E">
        <w:tc>
          <w:tcPr>
            <w:tcW w:w="1075" w:type="dxa"/>
          </w:tcPr>
          <w:p w14:paraId="0F23FDB0" w14:textId="358AA83D" w:rsidR="00AD3C85" w:rsidRPr="00466968" w:rsidRDefault="00AD3C85" w:rsidP="009D1C29">
            <w:pPr>
              <w:bidi w:val="0"/>
              <w:rPr>
                <w:b/>
                <w:bCs/>
                <w:sz w:val="24"/>
                <w:szCs w:val="24"/>
              </w:rPr>
            </w:pPr>
            <w:r w:rsidRPr="00466968">
              <w:rPr>
                <w:b/>
                <w:bCs/>
                <w:sz w:val="24"/>
                <w:szCs w:val="24"/>
              </w:rPr>
              <w:t>E-Mail</w:t>
            </w:r>
          </w:p>
        </w:tc>
        <w:tc>
          <w:tcPr>
            <w:tcW w:w="7605" w:type="dxa"/>
          </w:tcPr>
          <w:p w14:paraId="72C8142A" w14:textId="7A5329EB" w:rsidR="00AD3C85" w:rsidRDefault="00AF67B6" w:rsidP="009D1C29">
            <w:pPr>
              <w:bidi w:val="0"/>
              <w:rPr>
                <w:rtl/>
              </w:rPr>
            </w:pPr>
            <w:r w:rsidRPr="00AF67B6">
              <w:t>drorm@hit.ac.il</w:t>
            </w:r>
          </w:p>
        </w:tc>
      </w:tr>
    </w:tbl>
    <w:p w14:paraId="3295BA39" w14:textId="77777777" w:rsidR="00AD3C85" w:rsidRDefault="00AD3C85" w:rsidP="009D1C29">
      <w:pPr>
        <w:bidi w:val="0"/>
        <w:rPr>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AD3C85" w14:paraId="3ECB459D" w14:textId="77777777" w:rsidTr="003B7873">
        <w:tc>
          <w:tcPr>
            <w:tcW w:w="8680" w:type="dxa"/>
          </w:tcPr>
          <w:p w14:paraId="116730E4" w14:textId="0FA11B01" w:rsidR="00AD3C85" w:rsidRPr="00AD3C85" w:rsidRDefault="00AD3C85" w:rsidP="009D1C29">
            <w:pPr>
              <w:bidi w:val="0"/>
              <w:rPr>
                <w:b/>
                <w:bCs/>
              </w:rPr>
            </w:pPr>
            <w:r w:rsidRPr="00466968">
              <w:rPr>
                <w:b/>
                <w:bCs/>
                <w:sz w:val="32"/>
                <w:szCs w:val="32"/>
              </w:rPr>
              <w:t>Horizon Europe Topic</w:t>
            </w:r>
          </w:p>
        </w:tc>
      </w:tr>
      <w:tr w:rsidR="00AD3C85" w14:paraId="530D4159" w14:textId="77777777" w:rsidTr="009D1C29">
        <w:trPr>
          <w:trHeight w:val="458"/>
        </w:trPr>
        <w:sdt>
          <w:sdtPr>
            <w:id w:val="1027140891"/>
            <w:placeholder>
              <w:docPart w:val="545BA7F300664E13B7007AAA8544425B"/>
            </w:placeholder>
          </w:sdtPr>
          <w:sdtContent>
            <w:tc>
              <w:tcPr>
                <w:tcW w:w="8680" w:type="dxa"/>
              </w:tcPr>
              <w:p w14:paraId="6AAB9202" w14:textId="207CAFE7" w:rsidR="00AD3C85" w:rsidRDefault="009D1C29" w:rsidP="009D1C29">
                <w:pPr>
                  <w:bidi w:val="0"/>
                </w:pPr>
                <w:r>
                  <w:t>HORIZON-CL4-2025-03-HUMAN-14:</w:t>
                </w:r>
                <w:r>
                  <w:t xml:space="preserve"> </w:t>
                </w:r>
                <w:r>
                  <w:t>Core</w:t>
                </w:r>
                <w:r>
                  <w:t xml:space="preserve"> </w:t>
                </w:r>
                <w:r>
                  <w:t>technologies</w:t>
                </w:r>
                <w:r>
                  <w:t xml:space="preserve"> </w:t>
                </w:r>
                <w:r>
                  <w:t>for</w:t>
                </w:r>
                <w:r>
                  <w:t xml:space="preserve"> </w:t>
                </w:r>
                <w:r>
                  <w:t>virtual</w:t>
                </w:r>
                <w:r>
                  <w:t xml:space="preserve"> </w:t>
                </w:r>
                <w:r>
                  <w:t>worlds</w:t>
                </w:r>
                <w:r>
                  <w:t xml:space="preserve"> </w:t>
                </w:r>
                <w:r>
                  <w:t>(RIA)</w:t>
                </w:r>
                <w:r>
                  <w:t xml:space="preserve"> </w:t>
                </w:r>
                <w:r>
                  <w:t>(Virtual Worlds and Photonics Partnerships)</w:t>
                </w:r>
              </w:p>
            </w:tc>
          </w:sdtContent>
        </w:sdt>
      </w:tr>
    </w:tbl>
    <w:p w14:paraId="1A726C3D" w14:textId="77777777" w:rsidR="003B7873" w:rsidRDefault="003B7873" w:rsidP="009D1C29">
      <w:pPr>
        <w:bidi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3B7873" w14:paraId="3AE7DC90" w14:textId="77777777" w:rsidTr="003B7873">
        <w:tc>
          <w:tcPr>
            <w:tcW w:w="8680" w:type="dxa"/>
          </w:tcPr>
          <w:p w14:paraId="3EFE3FF1" w14:textId="600B73C4" w:rsidR="003B7873" w:rsidRPr="003B7873" w:rsidRDefault="003B7873" w:rsidP="009D1C29">
            <w:pPr>
              <w:bidi w:val="0"/>
              <w:rPr>
                <w:b/>
                <w:bCs/>
                <w:sz w:val="32"/>
                <w:szCs w:val="32"/>
              </w:rPr>
            </w:pPr>
            <w:r w:rsidRPr="00E7200A">
              <w:rPr>
                <w:b/>
                <w:bCs/>
                <w:sz w:val="32"/>
                <w:szCs w:val="32"/>
              </w:rPr>
              <w:t>Position in the project</w:t>
            </w:r>
          </w:p>
        </w:tc>
      </w:tr>
      <w:tr w:rsidR="003B7873" w14:paraId="2F63B596" w14:textId="77777777" w:rsidTr="003B7873">
        <w:tc>
          <w:tcPr>
            <w:tcW w:w="8680" w:type="dxa"/>
          </w:tcPr>
          <w:p w14:paraId="24B0D838" w14:textId="0E7CFBA7" w:rsidR="003B7873" w:rsidRDefault="003B7873" w:rsidP="009D1C29">
            <w:pPr>
              <w:bidi w:val="0"/>
            </w:pPr>
            <w:r>
              <w:t>Partner</w:t>
            </w:r>
          </w:p>
        </w:tc>
      </w:tr>
    </w:tbl>
    <w:p w14:paraId="1056C0FF" w14:textId="77777777" w:rsidR="00AD3C85" w:rsidRDefault="00AD3C85" w:rsidP="009D1C29">
      <w:pPr>
        <w:bidi w:val="0"/>
      </w:pPr>
    </w:p>
    <w:p w14:paraId="61968F24" w14:textId="77777777" w:rsidR="009D1C29" w:rsidRPr="009D1C29" w:rsidRDefault="009D1C29" w:rsidP="009D1C29">
      <w:pPr>
        <w:bidi w:val="0"/>
        <w:ind w:left="112"/>
        <w:rPr>
          <w:b/>
          <w:bCs/>
          <w:sz w:val="24"/>
          <w:szCs w:val="24"/>
        </w:rPr>
      </w:pPr>
      <w:r w:rsidRPr="009D1C29">
        <w:rPr>
          <w:b/>
          <w:bCs/>
          <w:sz w:val="24"/>
          <w:szCs w:val="24"/>
        </w:rPr>
        <w:t>Subject: Expression of Interest to Contribute Expertise in Advanced Photonics and Component Integration (Area B)</w:t>
      </w:r>
    </w:p>
    <w:p w14:paraId="67FE447F" w14:textId="77777777" w:rsidR="009D1C29" w:rsidRDefault="009D1C29" w:rsidP="009D1C29">
      <w:pPr>
        <w:bidi w:val="0"/>
        <w:ind w:left="112"/>
      </w:pPr>
      <w:r>
        <w:t xml:space="preserve">The Photonics &amp; Advanced Materials research group at the Holon Institute of Technology (HIT) expresses its strong interest in joining a Horizon Europe consortium for the call, "Core technologies for virtual worlds." Our expertise is directly aligned with the objectives of Area B: Innovative photonics technologies for projection, sensing and perception in virtual worlds. Using our </w:t>
      </w:r>
      <w:proofErr w:type="gramStart"/>
      <w:r>
        <w:t>expertise</w:t>
      </w:r>
      <w:proofErr w:type="gramEnd"/>
      <w:r>
        <w:t xml:space="preserve"> we can contribute significantly to the development design and testing of next-generation immersive optical component</w:t>
      </w:r>
      <w:r>
        <w:rPr>
          <w:rFonts w:cs="Arial"/>
          <w:rtl/>
        </w:rPr>
        <w:t>.</w:t>
      </w:r>
    </w:p>
    <w:p w14:paraId="2096B5F9" w14:textId="77777777" w:rsidR="009D1C29" w:rsidRDefault="009D1C29" w:rsidP="009D1C29">
      <w:pPr>
        <w:bidi w:val="0"/>
        <w:ind w:left="14"/>
      </w:pPr>
      <w:r>
        <w:t xml:space="preserve">Our team group lead, Dr. Dror Malka, is a senior lecturer and a recognized expert in integrated photonics and advanced optical design. He brings over 15 years of experience in developing innovative photonic components for next-generation immersive systems. His work spans silicon nitride MMI structures, slot waveguides, and polymer optical fibers, with a strong focus on compact, energy-efficient, and manufacturable solutions for VR/AR applications. Dr. Malka has served as photonics team leader in a Horizon 2020 project and as an industrial advisor for companies such as </w:t>
      </w:r>
      <w:proofErr w:type="spellStart"/>
      <w:r>
        <w:t>DustPhotonics</w:t>
      </w:r>
      <w:proofErr w:type="spellEnd"/>
      <w:r>
        <w:t xml:space="preserve"> and </w:t>
      </w:r>
      <w:proofErr w:type="spellStart"/>
      <w:r>
        <w:t>MostlyTek</w:t>
      </w:r>
      <w:proofErr w:type="spellEnd"/>
      <w:r>
        <w:t xml:space="preserve">, bridging cutting-edge academic research with scalable industrial practices. With over 60 peer-reviewed publications and significant contributions to AI-enhanced photonic device optimization, he will lead our efforts in simulation, modeling, device prototyping, and experimental validation. His leadership ensures that the team </w:t>
      </w:r>
      <w:r>
        <w:lastRenderedPageBreak/>
        <w:t>delivers impactful, fabrication-ready technologies aligned with the goals of this Horizon Europe call</w:t>
      </w:r>
      <w:r>
        <w:rPr>
          <w:rFonts w:cs="Arial"/>
          <w:rtl/>
        </w:rPr>
        <w:t>.</w:t>
      </w:r>
    </w:p>
    <w:p w14:paraId="50CFD245" w14:textId="77777777" w:rsidR="009D1C29" w:rsidRDefault="009D1C29" w:rsidP="009D1C29">
      <w:pPr>
        <w:bidi w:val="0"/>
      </w:pPr>
      <w:r>
        <w:t>The widespread and growing interest of Virtual Worlds based devices in industrial, military, B2B, consumer electronics and other various markets, requires an urgent need for breakthroughs beyond the performance limits of current VR/XR hardware and related optical components. An improved realistic immersion with high visual fidelity, low power consumption, and enhanced user comfort an improved experience, demands a new class of optical components. These novel components should not be only more powerful and compact but are designed from the ground up for seamless integration into mixed-reality devices and wearable platforms, directly addressing the core objectives of this call</w:t>
      </w:r>
      <w:r>
        <w:rPr>
          <w:rFonts w:cs="Arial"/>
          <w:rtl/>
        </w:rPr>
        <w:t>.</w:t>
      </w:r>
    </w:p>
    <w:p w14:paraId="4FC27F7A" w14:textId="77777777" w:rsidR="009D1C29" w:rsidRDefault="009D1C29" w:rsidP="009D1C29">
      <w:pPr>
        <w:bidi w:val="0"/>
      </w:pPr>
      <w:r>
        <w:t xml:space="preserve">Our team offers advanced multi-physics simulation capabilities using various solvers such as </w:t>
      </w:r>
      <w:proofErr w:type="spellStart"/>
      <w:r>
        <w:t>Zemax</w:t>
      </w:r>
      <w:proofErr w:type="spellEnd"/>
      <w:r>
        <w:t xml:space="preserve"> </w:t>
      </w:r>
      <w:proofErr w:type="spellStart"/>
      <w:r>
        <w:t>OpticStudio</w:t>
      </w:r>
      <w:proofErr w:type="spellEnd"/>
      <w:r>
        <w:t xml:space="preserve">, and Synopsys </w:t>
      </w:r>
      <w:proofErr w:type="spellStart"/>
      <w:r>
        <w:t>LightTools</w:t>
      </w:r>
      <w:proofErr w:type="spellEnd"/>
      <w:r>
        <w:t xml:space="preserve"> for optical component design, </w:t>
      </w:r>
      <w:proofErr w:type="spellStart"/>
      <w:r>
        <w:t>Rsoft</w:t>
      </w:r>
      <w:proofErr w:type="spellEnd"/>
      <w:r>
        <w:t xml:space="preserve"> (</w:t>
      </w:r>
      <w:proofErr w:type="spellStart"/>
      <w:r>
        <w:t>BeamProp</w:t>
      </w:r>
      <w:proofErr w:type="spellEnd"/>
      <w:r>
        <w:t xml:space="preserve">/ </w:t>
      </w:r>
      <w:proofErr w:type="spellStart"/>
      <w:r>
        <w:t>Fullwave</w:t>
      </w:r>
      <w:proofErr w:type="spellEnd"/>
      <w:r>
        <w:t xml:space="preserve">/Laser Mode) and </w:t>
      </w:r>
      <w:proofErr w:type="spellStart"/>
      <w:r>
        <w:t>Lumerical</w:t>
      </w:r>
      <w:proofErr w:type="spellEnd"/>
      <w:r>
        <w:t xml:space="preserve"> (FDTD/EME/DEVICE), for optical and electro optical modeling, Ansys- HFSS for RF for embedded antenna radiation design and other RF aspects, VPI Photonics Design suite for system level modeling, </w:t>
      </w:r>
      <w:proofErr w:type="spellStart"/>
      <w:r>
        <w:t>Matlab</w:t>
      </w:r>
      <w:proofErr w:type="spellEnd"/>
      <w:r>
        <w:t xml:space="preserve"> and python which are used for modeling of complicated optical structures. These and other simulation and modeling tools allow us to reduce the risk of novel designs, accelerate development cycle time, and optimize photonic component performance in terms of energy efficiency, signal integrity, and footprint</w:t>
      </w:r>
      <w:r>
        <w:rPr>
          <w:rFonts w:cs="Arial"/>
          <w:rtl/>
        </w:rPr>
        <w:t>.</w:t>
      </w:r>
    </w:p>
    <w:p w14:paraId="73A14010" w14:textId="77777777" w:rsidR="009D1C29" w:rsidRDefault="009D1C29" w:rsidP="009D1C29">
      <w:pPr>
        <w:bidi w:val="0"/>
      </w:pPr>
      <w:r>
        <w:t>Beyond simulation, we provide the advanced testing and characterization capabilities critical for validating these photonic components. Our facilities can perform comprehensive optical, electro-optical, and RF measurements to analyze everything from display brightness, color uniformity, and Field of View (</w:t>
      </w:r>
      <w:proofErr w:type="spellStart"/>
      <w:r>
        <w:t>FoV</w:t>
      </w:r>
      <w:proofErr w:type="spellEnd"/>
      <w:r>
        <w:t>) to sensor accuracy and power efficiency. This allows us to close the crucial gap between simulation and real-world experimental outcomes, ensuring we can advance technologies as required by this project (E.g.  TRL 3 to TRL 5)</w:t>
      </w:r>
      <w:r>
        <w:rPr>
          <w:rFonts w:cs="Arial"/>
          <w:rtl/>
        </w:rPr>
        <w:t>.</w:t>
      </w:r>
    </w:p>
    <w:p w14:paraId="0C23905D" w14:textId="77777777" w:rsidR="009D1C29" w:rsidRDefault="009D1C29" w:rsidP="009D1C29">
      <w:pPr>
        <w:bidi w:val="0"/>
      </w:pPr>
      <w:r>
        <w:t>What distinguishes our research team is our deep industrial grounding. Our group includes former R&amp;D leaders and engineers from world-leading companies like Intel, Micron, and Dust Photonics. This provides practical insight hence can accelerate lifecycle of technology development. We understand the constraints of wafer-level integration, backend packaging, and the path to High-Volume Manufacturing (HVM) for consumer and professional devices. Furthermore, we have a strong IP orientation and can support and advise on novel designs and all other IP aspects of the research outcomes</w:t>
      </w:r>
      <w:r>
        <w:rPr>
          <w:rFonts w:cs="Arial"/>
          <w:rtl/>
        </w:rPr>
        <w:t>.</w:t>
      </w:r>
    </w:p>
    <w:p w14:paraId="37674E57" w14:textId="77777777" w:rsidR="009D1C29" w:rsidRDefault="009D1C29" w:rsidP="009D1C29">
      <w:pPr>
        <w:bidi w:val="0"/>
        <w:spacing w:after="0" w:line="240" w:lineRule="auto"/>
      </w:pPr>
      <w:r>
        <w:br/>
      </w:r>
    </w:p>
    <w:p w14:paraId="426AF644" w14:textId="77777777" w:rsidR="009D1C29" w:rsidRDefault="009D1C29">
      <w:pPr>
        <w:bidi w:val="0"/>
      </w:pPr>
      <w:r>
        <w:br w:type="page"/>
      </w:r>
    </w:p>
    <w:p w14:paraId="067883F4" w14:textId="77777777" w:rsidR="009D1C29" w:rsidRDefault="009D1C29" w:rsidP="009D1C29">
      <w:pPr>
        <w:bidi w:val="0"/>
        <w:spacing w:after="0" w:line="240" w:lineRule="auto"/>
      </w:pPr>
    </w:p>
    <w:p w14:paraId="4B65FEA6" w14:textId="1C766E77" w:rsidR="009D1C29" w:rsidRDefault="009D1C29" w:rsidP="009D1C29">
      <w:pPr>
        <w:bidi w:val="0"/>
        <w:spacing w:after="0" w:line="240" w:lineRule="auto"/>
        <w:rPr>
          <w:rFonts w:cs="Arial"/>
        </w:rPr>
      </w:pPr>
      <w:r>
        <w:t>We are committed to collaborative innovation and are prepared to support the consortium through</w:t>
      </w:r>
      <w:r>
        <w:rPr>
          <w:rFonts w:cs="Arial"/>
          <w:rtl/>
        </w:rPr>
        <w:t>:</w:t>
      </w:r>
    </w:p>
    <w:p w14:paraId="19479E56" w14:textId="77777777" w:rsidR="009D1C29" w:rsidRDefault="009D1C29" w:rsidP="009D1C29">
      <w:pPr>
        <w:bidi w:val="0"/>
        <w:spacing w:after="0" w:line="240" w:lineRule="auto"/>
      </w:pPr>
    </w:p>
    <w:p w14:paraId="22E70F5B" w14:textId="77777777" w:rsidR="009D1C29" w:rsidRDefault="009D1C29" w:rsidP="009D1C29">
      <w:pPr>
        <w:bidi w:val="0"/>
        <w:spacing w:after="0" w:line="240" w:lineRule="auto"/>
      </w:pPr>
      <w:r>
        <w:rPr>
          <w:rFonts w:cs="Arial"/>
          <w:rtl/>
        </w:rPr>
        <w:t>•</w:t>
      </w:r>
      <w:r>
        <w:rPr>
          <w:rFonts w:cs="Arial"/>
          <w:rtl/>
        </w:rPr>
        <w:tab/>
      </w:r>
      <w:r>
        <w:t>Simulation, design, and prototyping of integrated photonic components for VR/AR</w:t>
      </w:r>
      <w:r>
        <w:rPr>
          <w:rFonts w:cs="Arial"/>
          <w:rtl/>
        </w:rPr>
        <w:t>.</w:t>
      </w:r>
    </w:p>
    <w:p w14:paraId="1544E2DD" w14:textId="77777777" w:rsidR="009D1C29" w:rsidRDefault="009D1C29" w:rsidP="009D1C29">
      <w:pPr>
        <w:bidi w:val="0"/>
        <w:spacing w:after="0" w:line="240" w:lineRule="auto"/>
      </w:pPr>
      <w:r>
        <w:rPr>
          <w:rFonts w:cs="Arial"/>
          <w:rtl/>
        </w:rPr>
        <w:t>•</w:t>
      </w:r>
      <w:r>
        <w:rPr>
          <w:rFonts w:cs="Arial"/>
          <w:rtl/>
        </w:rPr>
        <w:tab/>
      </w:r>
      <w:r>
        <w:t>System-level modeling to optimize the end-user immersive experience</w:t>
      </w:r>
      <w:r>
        <w:rPr>
          <w:rFonts w:cs="Arial"/>
          <w:rtl/>
        </w:rPr>
        <w:t>.</w:t>
      </w:r>
    </w:p>
    <w:p w14:paraId="0EBFF2BC" w14:textId="77777777" w:rsidR="009D1C29" w:rsidRDefault="009D1C29" w:rsidP="009D1C29">
      <w:pPr>
        <w:bidi w:val="0"/>
        <w:spacing w:after="0" w:line="240" w:lineRule="auto"/>
      </w:pPr>
      <w:r>
        <w:rPr>
          <w:rFonts w:cs="Arial"/>
          <w:rtl/>
        </w:rPr>
        <w:t>•</w:t>
      </w:r>
      <w:r>
        <w:rPr>
          <w:rFonts w:cs="Arial"/>
          <w:rtl/>
        </w:rPr>
        <w:tab/>
      </w:r>
      <w:r>
        <w:t>Consultation on design-for-manufacturability and scalability</w:t>
      </w:r>
      <w:r>
        <w:rPr>
          <w:rFonts w:cs="Arial"/>
          <w:rtl/>
        </w:rPr>
        <w:t>.</w:t>
      </w:r>
    </w:p>
    <w:p w14:paraId="74CFBD7B" w14:textId="77777777" w:rsidR="009D1C29" w:rsidRDefault="009D1C29" w:rsidP="009D1C29">
      <w:pPr>
        <w:bidi w:val="0"/>
        <w:spacing w:after="0" w:line="240" w:lineRule="auto"/>
      </w:pPr>
      <w:r>
        <w:rPr>
          <w:rFonts w:cs="Arial"/>
          <w:rtl/>
        </w:rPr>
        <w:t>•</w:t>
      </w:r>
      <w:r>
        <w:rPr>
          <w:rFonts w:cs="Arial"/>
          <w:rtl/>
        </w:rPr>
        <w:tab/>
      </w:r>
      <w:r>
        <w:t>Comprehensive device testing, characterization, and verification support</w:t>
      </w:r>
      <w:r>
        <w:rPr>
          <w:rFonts w:cs="Arial"/>
          <w:rtl/>
        </w:rPr>
        <w:t>.</w:t>
      </w:r>
    </w:p>
    <w:p w14:paraId="60A517CF" w14:textId="77777777" w:rsidR="009D1C29" w:rsidRDefault="009D1C29" w:rsidP="009D1C29">
      <w:pPr>
        <w:bidi w:val="0"/>
        <w:spacing w:after="0" w:line="240" w:lineRule="auto"/>
        <w:rPr>
          <w:rFonts w:cs="Arial"/>
        </w:rPr>
      </w:pPr>
      <w:r>
        <w:rPr>
          <w:rFonts w:cs="Arial"/>
          <w:rtl/>
        </w:rPr>
        <w:t>•</w:t>
      </w:r>
      <w:r>
        <w:rPr>
          <w:rFonts w:cs="Arial"/>
          <w:rtl/>
        </w:rPr>
        <w:tab/>
      </w:r>
      <w:r>
        <w:t>Intellectual property support for novel designs and research outcomes</w:t>
      </w:r>
      <w:r>
        <w:rPr>
          <w:rFonts w:cs="Arial"/>
          <w:rtl/>
        </w:rPr>
        <w:t>.</w:t>
      </w:r>
    </w:p>
    <w:p w14:paraId="5CC9774C" w14:textId="77777777" w:rsidR="009D1C29" w:rsidRDefault="009D1C29" w:rsidP="009D1C29">
      <w:pPr>
        <w:bidi w:val="0"/>
        <w:spacing w:after="0" w:line="240" w:lineRule="auto"/>
      </w:pPr>
    </w:p>
    <w:p w14:paraId="388F516B" w14:textId="77777777" w:rsidR="009D1C29" w:rsidRDefault="009D1C29" w:rsidP="009D1C29">
      <w:pPr>
        <w:bidi w:val="0"/>
      </w:pPr>
      <w:r>
        <w:t xml:space="preserve">We are enthusiastic about contributing to Europe’s leadership in virtual world technologies and enabling solutions that meet the </w:t>
      </w:r>
      <w:proofErr w:type="gramStart"/>
      <w:r>
        <w:t>performance</w:t>
      </w:r>
      <w:proofErr w:type="gramEnd"/>
      <w:r>
        <w:t xml:space="preserve"> and sustainability demands of future digital infrastructures</w:t>
      </w:r>
      <w:r>
        <w:rPr>
          <w:rFonts w:cs="Arial"/>
          <w:rtl/>
        </w:rPr>
        <w:t>.</w:t>
      </w:r>
    </w:p>
    <w:p w14:paraId="6D333AF4" w14:textId="77777777" w:rsidR="009D1C29" w:rsidRDefault="009D1C29" w:rsidP="009D1C29">
      <w:pPr>
        <w:bidi w:val="0"/>
      </w:pPr>
    </w:p>
    <w:p w14:paraId="4BF06C3F" w14:textId="77777777" w:rsidR="009D1C29" w:rsidRDefault="009D1C29" w:rsidP="009D1C29">
      <w:pPr>
        <w:bidi w:val="0"/>
      </w:pPr>
    </w:p>
    <w:sectPr w:rsidR="009D1C29" w:rsidSect="00FD11E4">
      <w:headerReference w:type="default" r:id="rId8"/>
      <w:footerReference w:type="default" r:id="rId9"/>
      <w:pgSz w:w="11906" w:h="16838"/>
      <w:pgMar w:top="1440" w:right="1416" w:bottom="1440" w:left="1800" w:header="708" w:footer="34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7986A" w14:textId="77777777" w:rsidR="00CF16C6" w:rsidRDefault="00CF16C6" w:rsidP="00031BF8">
      <w:pPr>
        <w:spacing w:after="0" w:line="240" w:lineRule="auto"/>
      </w:pPr>
      <w:r>
        <w:separator/>
      </w:r>
    </w:p>
  </w:endnote>
  <w:endnote w:type="continuationSeparator" w:id="0">
    <w:p w14:paraId="001F6146" w14:textId="77777777" w:rsidR="00CF16C6" w:rsidRDefault="00CF16C6" w:rsidP="0003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7611F" w14:textId="77777777" w:rsidR="00C35F65" w:rsidRDefault="000F5CCB" w:rsidP="000F5CCB">
    <w:pPr>
      <w:pStyle w:val="Footer"/>
      <w:ind w:left="-1333"/>
      <w:jc w:val="both"/>
    </w:pPr>
    <w:r>
      <w:rPr>
        <w:noProof/>
      </w:rPr>
      <w:drawing>
        <wp:inline distT="0" distB="0" distL="0" distR="0" wp14:anchorId="557B8A46" wp14:editId="7F749164">
          <wp:extent cx="6705600" cy="699947"/>
          <wp:effectExtent l="0" t="0" r="0" b="508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 pres.. R.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2376" cy="699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0BF86" w14:textId="77777777" w:rsidR="00CF16C6" w:rsidRDefault="00CF16C6" w:rsidP="00031BF8">
      <w:pPr>
        <w:spacing w:after="0" w:line="240" w:lineRule="auto"/>
      </w:pPr>
      <w:r>
        <w:separator/>
      </w:r>
    </w:p>
  </w:footnote>
  <w:footnote w:type="continuationSeparator" w:id="0">
    <w:p w14:paraId="77E53025" w14:textId="77777777" w:rsidR="00CF16C6" w:rsidRDefault="00CF16C6" w:rsidP="00031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3E8B" w14:textId="77777777" w:rsidR="00031BF8" w:rsidRDefault="00810993" w:rsidP="00031BF8">
    <w:pPr>
      <w:pStyle w:val="Header"/>
      <w:jc w:val="center"/>
      <w:rPr>
        <w:rtl/>
      </w:rPr>
    </w:pPr>
    <w:r>
      <w:rPr>
        <w:noProof/>
        <w:rtl/>
      </w:rPr>
      <w:drawing>
        <wp:inline distT="0" distB="0" distL="0" distR="0" wp14:anchorId="3F626285" wp14:editId="3C6A4F93">
          <wp:extent cx="1812758" cy="1091601"/>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 logo HIT חדש.png"/>
                  <pic:cNvPicPr/>
                </pic:nvPicPr>
                <pic:blipFill rotWithShape="1">
                  <a:blip r:embed="rId1">
                    <a:extLst>
                      <a:ext uri="{28A0092B-C50C-407E-A947-70E740481C1C}">
                        <a14:useLocalDpi xmlns:a14="http://schemas.microsoft.com/office/drawing/2010/main" val="0"/>
                      </a:ext>
                    </a:extLst>
                  </a:blip>
                  <a:srcRect t="34177" b="23269"/>
                  <a:stretch/>
                </pic:blipFill>
                <pic:spPr bwMode="auto">
                  <a:xfrm>
                    <a:off x="0" y="0"/>
                    <a:ext cx="1859373" cy="11196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82188"/>
    <w:multiLevelType w:val="multilevel"/>
    <w:tmpl w:val="1E4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63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F8"/>
    <w:rsid w:val="00031BF8"/>
    <w:rsid w:val="000C70FA"/>
    <w:rsid w:val="000D7BD7"/>
    <w:rsid w:val="000E1E4B"/>
    <w:rsid w:val="000F5CCB"/>
    <w:rsid w:val="001725AC"/>
    <w:rsid w:val="001E23C7"/>
    <w:rsid w:val="001F53EE"/>
    <w:rsid w:val="00223AE7"/>
    <w:rsid w:val="00240057"/>
    <w:rsid w:val="00283719"/>
    <w:rsid w:val="002931BB"/>
    <w:rsid w:val="002F2FBA"/>
    <w:rsid w:val="003B0568"/>
    <w:rsid w:val="003B7873"/>
    <w:rsid w:val="003D0100"/>
    <w:rsid w:val="00433C30"/>
    <w:rsid w:val="00445DFE"/>
    <w:rsid w:val="004513A8"/>
    <w:rsid w:val="00460302"/>
    <w:rsid w:val="00466968"/>
    <w:rsid w:val="005F2795"/>
    <w:rsid w:val="005F4F56"/>
    <w:rsid w:val="0063370A"/>
    <w:rsid w:val="00680F42"/>
    <w:rsid w:val="006A7C19"/>
    <w:rsid w:val="006D2038"/>
    <w:rsid w:val="006D537E"/>
    <w:rsid w:val="006F1D1B"/>
    <w:rsid w:val="0070768B"/>
    <w:rsid w:val="0073085F"/>
    <w:rsid w:val="00741298"/>
    <w:rsid w:val="00744346"/>
    <w:rsid w:val="00744DA2"/>
    <w:rsid w:val="00745621"/>
    <w:rsid w:val="0075614E"/>
    <w:rsid w:val="0077174A"/>
    <w:rsid w:val="00787E59"/>
    <w:rsid w:val="007A50C9"/>
    <w:rsid w:val="007B30C9"/>
    <w:rsid w:val="00810993"/>
    <w:rsid w:val="008C5BBB"/>
    <w:rsid w:val="008E1A88"/>
    <w:rsid w:val="00946DAE"/>
    <w:rsid w:val="00947001"/>
    <w:rsid w:val="00972421"/>
    <w:rsid w:val="0099335B"/>
    <w:rsid w:val="009D1C29"/>
    <w:rsid w:val="00A054B4"/>
    <w:rsid w:val="00A5085D"/>
    <w:rsid w:val="00AD3C85"/>
    <w:rsid w:val="00AE79FF"/>
    <w:rsid w:val="00AF4100"/>
    <w:rsid w:val="00AF67B6"/>
    <w:rsid w:val="00AF6BEB"/>
    <w:rsid w:val="00B1641A"/>
    <w:rsid w:val="00B912B4"/>
    <w:rsid w:val="00BD7D1B"/>
    <w:rsid w:val="00BF388F"/>
    <w:rsid w:val="00C35F65"/>
    <w:rsid w:val="00C8742E"/>
    <w:rsid w:val="00CC3F0D"/>
    <w:rsid w:val="00CF16C6"/>
    <w:rsid w:val="00D17FD7"/>
    <w:rsid w:val="00D2333B"/>
    <w:rsid w:val="00D92BEC"/>
    <w:rsid w:val="00D967C6"/>
    <w:rsid w:val="00DB2A9A"/>
    <w:rsid w:val="00DB6E0F"/>
    <w:rsid w:val="00DF36A2"/>
    <w:rsid w:val="00E07A5F"/>
    <w:rsid w:val="00E1535A"/>
    <w:rsid w:val="00E546FE"/>
    <w:rsid w:val="00E73BCC"/>
    <w:rsid w:val="00E926D0"/>
    <w:rsid w:val="00EC66B0"/>
    <w:rsid w:val="00F15B25"/>
    <w:rsid w:val="00FA5756"/>
    <w:rsid w:val="00FB5B71"/>
    <w:rsid w:val="00FD11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E5D7"/>
  <w15:docId w15:val="{67DC6CCE-122E-433A-A26A-DE5D19E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BF8"/>
    <w:rPr>
      <w:rFonts w:ascii="Tahoma" w:hAnsi="Tahoma" w:cs="Tahoma"/>
      <w:sz w:val="16"/>
      <w:szCs w:val="16"/>
    </w:rPr>
  </w:style>
  <w:style w:type="paragraph" w:styleId="Header">
    <w:name w:val="header"/>
    <w:basedOn w:val="Normal"/>
    <w:link w:val="HeaderChar"/>
    <w:uiPriority w:val="99"/>
    <w:unhideWhenUsed/>
    <w:rsid w:val="00031B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1BF8"/>
  </w:style>
  <w:style w:type="paragraph" w:styleId="Footer">
    <w:name w:val="footer"/>
    <w:basedOn w:val="Normal"/>
    <w:link w:val="FooterChar"/>
    <w:uiPriority w:val="99"/>
    <w:unhideWhenUsed/>
    <w:rsid w:val="00031B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1BF8"/>
  </w:style>
  <w:style w:type="character" w:styleId="PlaceholderText">
    <w:name w:val="Placeholder Text"/>
    <w:basedOn w:val="DefaultParagraphFont"/>
    <w:uiPriority w:val="99"/>
    <w:semiHidden/>
    <w:rsid w:val="00FB5B71"/>
    <w:rPr>
      <w:color w:val="666666"/>
    </w:rPr>
  </w:style>
  <w:style w:type="table" w:styleId="TableGrid">
    <w:name w:val="Table Grid"/>
    <w:basedOn w:val="TableNormal"/>
    <w:uiPriority w:val="59"/>
    <w:rsid w:val="00FB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3C7"/>
    <w:rPr>
      <w:color w:val="0000FF" w:themeColor="hyperlink"/>
      <w:u w:val="single"/>
    </w:rPr>
  </w:style>
  <w:style w:type="character" w:styleId="UnresolvedMention">
    <w:name w:val="Unresolved Mention"/>
    <w:basedOn w:val="DefaultParagraphFont"/>
    <w:uiPriority w:val="99"/>
    <w:semiHidden/>
    <w:unhideWhenUsed/>
    <w:rsid w:val="001E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28164">
      <w:bodyDiv w:val="1"/>
      <w:marLeft w:val="0"/>
      <w:marRight w:val="0"/>
      <w:marTop w:val="0"/>
      <w:marBottom w:val="0"/>
      <w:divBdr>
        <w:top w:val="none" w:sz="0" w:space="0" w:color="auto"/>
        <w:left w:val="none" w:sz="0" w:space="0" w:color="auto"/>
        <w:bottom w:val="none" w:sz="0" w:space="0" w:color="auto"/>
        <w:right w:val="none" w:sz="0" w:space="0" w:color="auto"/>
      </w:divBdr>
    </w:div>
    <w:div w:id="457601782">
      <w:bodyDiv w:val="1"/>
      <w:marLeft w:val="0"/>
      <w:marRight w:val="0"/>
      <w:marTop w:val="0"/>
      <w:marBottom w:val="0"/>
      <w:divBdr>
        <w:top w:val="none" w:sz="0" w:space="0" w:color="auto"/>
        <w:left w:val="none" w:sz="0" w:space="0" w:color="auto"/>
        <w:bottom w:val="none" w:sz="0" w:space="0" w:color="auto"/>
        <w:right w:val="none" w:sz="0" w:space="0" w:color="auto"/>
      </w:divBdr>
    </w:div>
    <w:div w:id="720902181">
      <w:bodyDiv w:val="1"/>
      <w:marLeft w:val="0"/>
      <w:marRight w:val="0"/>
      <w:marTop w:val="0"/>
      <w:marBottom w:val="0"/>
      <w:divBdr>
        <w:top w:val="none" w:sz="0" w:space="0" w:color="auto"/>
        <w:left w:val="none" w:sz="0" w:space="0" w:color="auto"/>
        <w:bottom w:val="none" w:sz="0" w:space="0" w:color="auto"/>
        <w:right w:val="none" w:sz="0" w:space="0" w:color="auto"/>
      </w:divBdr>
    </w:div>
    <w:div w:id="997422379">
      <w:bodyDiv w:val="1"/>
      <w:marLeft w:val="0"/>
      <w:marRight w:val="0"/>
      <w:marTop w:val="0"/>
      <w:marBottom w:val="0"/>
      <w:divBdr>
        <w:top w:val="none" w:sz="0" w:space="0" w:color="auto"/>
        <w:left w:val="none" w:sz="0" w:space="0" w:color="auto"/>
        <w:bottom w:val="none" w:sz="0" w:space="0" w:color="auto"/>
        <w:right w:val="none" w:sz="0" w:space="0" w:color="auto"/>
      </w:divBdr>
    </w:div>
    <w:div w:id="1618834548">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4C891ED-CA47-44E9-AA6E-7352E1860649}"/>
      </w:docPartPr>
      <w:docPartBody>
        <w:p w:rsidR="00F06A64" w:rsidRDefault="007B2580">
          <w:r w:rsidRPr="00635D5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8A413BA-EE18-4393-9AD4-7503F3C16535}"/>
      </w:docPartPr>
      <w:docPartBody>
        <w:p w:rsidR="00F06A64" w:rsidRDefault="007B2580">
          <w:r w:rsidRPr="00635D59">
            <w:rPr>
              <w:rStyle w:val="PlaceholderText"/>
            </w:rPr>
            <w:t>Choose an item.</w:t>
          </w:r>
        </w:p>
      </w:docPartBody>
    </w:docPart>
    <w:docPart>
      <w:docPartPr>
        <w:name w:val="545BA7F300664E13B7007AAA8544425B"/>
        <w:category>
          <w:name w:val="General"/>
          <w:gallery w:val="placeholder"/>
        </w:category>
        <w:types>
          <w:type w:val="bbPlcHdr"/>
        </w:types>
        <w:behaviors>
          <w:behavior w:val="content"/>
        </w:behaviors>
        <w:guid w:val="{D10505E7-92FF-4D88-980F-CC784991F1AB}"/>
      </w:docPartPr>
      <w:docPartBody>
        <w:p w:rsidR="00F06A64" w:rsidRDefault="007B2580" w:rsidP="007B2580">
          <w:pPr>
            <w:pStyle w:val="545BA7F300664E13B7007AAA8544425B"/>
          </w:pPr>
          <w:r w:rsidRPr="00635D59">
            <w:rPr>
              <w:rStyle w:val="PlaceholderText"/>
            </w:rPr>
            <w:t>Click or tap here to enter text.</w:t>
          </w:r>
        </w:p>
      </w:docPartBody>
    </w:docPart>
    <w:docPart>
      <w:docPartPr>
        <w:name w:val="5149885B1EEB4E6894259D68E66D9D0C"/>
        <w:category>
          <w:name w:val="General"/>
          <w:gallery w:val="placeholder"/>
        </w:category>
        <w:types>
          <w:type w:val="bbPlcHdr"/>
        </w:types>
        <w:behaviors>
          <w:behavior w:val="content"/>
        </w:behaviors>
        <w:guid w:val="{CE3D6D39-E1EE-46E0-91E8-3A68D4254162}"/>
      </w:docPartPr>
      <w:docPartBody>
        <w:p w:rsidR="00D008C9" w:rsidRDefault="00DD2347" w:rsidP="00DD2347">
          <w:pPr>
            <w:pStyle w:val="5149885B1EEB4E6894259D68E66D9D0C"/>
          </w:pPr>
          <w:r w:rsidRPr="00635D59">
            <w:rPr>
              <w:rStyle w:val="PlaceholderText"/>
            </w:rPr>
            <w:t>Click or tap here to enter text.</w:t>
          </w:r>
        </w:p>
      </w:docPartBody>
    </w:docPart>
    <w:docPart>
      <w:docPartPr>
        <w:name w:val="23D973CE704C42CD8D18B606580D5FE5"/>
        <w:category>
          <w:name w:val="General"/>
          <w:gallery w:val="placeholder"/>
        </w:category>
        <w:types>
          <w:type w:val="bbPlcHdr"/>
        </w:types>
        <w:behaviors>
          <w:behavior w:val="content"/>
        </w:behaviors>
        <w:guid w:val="{313A80C1-6B2F-4DF8-AEF0-A94D27DF3707}"/>
      </w:docPartPr>
      <w:docPartBody>
        <w:p w:rsidR="00D008C9" w:rsidRDefault="00DD2347" w:rsidP="00DD2347">
          <w:pPr>
            <w:pStyle w:val="23D973CE704C42CD8D18B606580D5FE5"/>
          </w:pPr>
          <w:r w:rsidRPr="00635D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0"/>
    <w:rsid w:val="000006EE"/>
    <w:rsid w:val="00240057"/>
    <w:rsid w:val="002A295A"/>
    <w:rsid w:val="00347C3C"/>
    <w:rsid w:val="00460302"/>
    <w:rsid w:val="00673E08"/>
    <w:rsid w:val="00691515"/>
    <w:rsid w:val="006A7C19"/>
    <w:rsid w:val="006C0BA9"/>
    <w:rsid w:val="00761E44"/>
    <w:rsid w:val="007B2580"/>
    <w:rsid w:val="008B1A45"/>
    <w:rsid w:val="00946DAE"/>
    <w:rsid w:val="00A054B4"/>
    <w:rsid w:val="00B73895"/>
    <w:rsid w:val="00BD7D1B"/>
    <w:rsid w:val="00CC3F0D"/>
    <w:rsid w:val="00D008C9"/>
    <w:rsid w:val="00D92BEC"/>
    <w:rsid w:val="00DD2347"/>
    <w:rsid w:val="00E1535A"/>
    <w:rsid w:val="00F06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347"/>
    <w:rPr>
      <w:color w:val="666666"/>
    </w:rPr>
  </w:style>
  <w:style w:type="paragraph" w:customStyle="1" w:styleId="545BA7F300664E13B7007AAA8544425B">
    <w:name w:val="545BA7F300664E13B7007AAA8544425B"/>
    <w:rsid w:val="007B2580"/>
  </w:style>
  <w:style w:type="paragraph" w:customStyle="1" w:styleId="5149885B1EEB4E6894259D68E66D9D0C">
    <w:name w:val="5149885B1EEB4E6894259D68E66D9D0C"/>
    <w:rsid w:val="00DD2347"/>
  </w:style>
  <w:style w:type="paragraph" w:customStyle="1" w:styleId="23D973CE704C42CD8D18B606580D5FE5">
    <w:name w:val="23D973CE704C42CD8D18B606580D5FE5"/>
    <w:rsid w:val="00DD2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A159-ECA8-4290-A011-FF4ABC1C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Sharabi</dc:creator>
  <cp:lastModifiedBy>Dikla Timnah Lankry</cp:lastModifiedBy>
  <cp:revision>2</cp:revision>
  <cp:lastPrinted>2025-05-07T06:51:00Z</cp:lastPrinted>
  <dcterms:created xsi:type="dcterms:W3CDTF">2025-07-29T06:25:00Z</dcterms:created>
  <dcterms:modified xsi:type="dcterms:W3CDTF">2025-07-29T06:25:00Z</dcterms:modified>
</cp:coreProperties>
</file>